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35C3" w14:textId="0F2C2131" w:rsidR="000642EA" w:rsidRPr="008C4BA6" w:rsidRDefault="000642EA" w:rsidP="000642EA">
      <w:pPr>
        <w:rPr>
          <w:b/>
          <w:bCs/>
          <w:color w:val="FF0000"/>
          <w:sz w:val="28"/>
          <w:szCs w:val="28"/>
        </w:rPr>
      </w:pPr>
      <w:r>
        <w:rPr>
          <w:b/>
          <w:bCs/>
          <w:sz w:val="28"/>
          <w:szCs w:val="28"/>
        </w:rPr>
        <w:tab/>
        <w:t xml:space="preserve">            </w:t>
      </w:r>
      <w:r>
        <w:rPr>
          <w:b/>
          <w:bCs/>
          <w:sz w:val="28"/>
          <w:szCs w:val="28"/>
        </w:rPr>
        <w:tab/>
        <w:t>COLE Stellar</w:t>
      </w:r>
      <w:r w:rsidRPr="00D25C48">
        <w:rPr>
          <w:b/>
          <w:bCs/>
          <w:sz w:val="28"/>
          <w:szCs w:val="28"/>
        </w:rPr>
        <w:t xml:space="preserve"> </w:t>
      </w:r>
      <w:r>
        <w:rPr>
          <w:b/>
          <w:bCs/>
          <w:sz w:val="28"/>
          <w:szCs w:val="28"/>
        </w:rPr>
        <w:t>Practices to</w:t>
      </w:r>
      <w:r w:rsidRPr="00453579">
        <w:rPr>
          <w:b/>
          <w:bCs/>
          <w:sz w:val="28"/>
          <w:szCs w:val="28"/>
        </w:rPr>
        <w:t xml:space="preserve"> I</w:t>
      </w:r>
      <w:r>
        <w:rPr>
          <w:b/>
          <w:bCs/>
          <w:sz w:val="28"/>
          <w:szCs w:val="28"/>
        </w:rPr>
        <w:t>ncrease</w:t>
      </w:r>
      <w:r w:rsidRPr="00453579">
        <w:rPr>
          <w:b/>
          <w:bCs/>
          <w:sz w:val="28"/>
          <w:szCs w:val="28"/>
        </w:rPr>
        <w:t xml:space="preserve"> L</w:t>
      </w:r>
      <w:r>
        <w:rPr>
          <w:b/>
          <w:bCs/>
          <w:sz w:val="28"/>
          <w:szCs w:val="28"/>
        </w:rPr>
        <w:t xml:space="preserve">ead </w:t>
      </w:r>
      <w:r w:rsidRPr="00453579">
        <w:rPr>
          <w:b/>
          <w:bCs/>
          <w:sz w:val="28"/>
          <w:szCs w:val="28"/>
        </w:rPr>
        <w:t>T</w:t>
      </w:r>
      <w:r>
        <w:rPr>
          <w:b/>
          <w:bCs/>
          <w:sz w:val="28"/>
          <w:szCs w:val="28"/>
        </w:rPr>
        <w:t xml:space="preserve">esting  </w:t>
      </w:r>
    </w:p>
    <w:p w14:paraId="0B2A3DF4" w14:textId="77777777" w:rsidR="000642EA" w:rsidRDefault="000642EA" w:rsidP="000642EA">
      <w:pPr>
        <w:rPr>
          <w:sz w:val="28"/>
          <w:szCs w:val="28"/>
        </w:rPr>
      </w:pPr>
      <w:r>
        <w:rPr>
          <w:sz w:val="28"/>
          <w:szCs w:val="28"/>
        </w:rPr>
        <w:t xml:space="preserve">In January of 2022, a “Lead Test” sub-group of the Advocacy Committee for the Coalition on Lead Emergency (COLE) began meeting with Wisconsin Department of Health Services about ways to increase lead testing in Milwaukee, where fewer than 48% of children under six years of age were tested in 2018.  Our group was comprised of physicians, other medical staff and environmental health advocates.  </w:t>
      </w:r>
    </w:p>
    <w:p w14:paraId="6E977162" w14:textId="74453C71" w:rsidR="000642EA" w:rsidRDefault="000642EA" w:rsidP="000642EA">
      <w:pPr>
        <w:rPr>
          <w:sz w:val="28"/>
          <w:szCs w:val="28"/>
        </w:rPr>
      </w:pPr>
      <w:r>
        <w:rPr>
          <w:sz w:val="28"/>
          <w:szCs w:val="28"/>
        </w:rPr>
        <w:t xml:space="preserve">Most Health Departments rely on a child’s primary care physician to conduct lead testing.  </w:t>
      </w:r>
      <w:r w:rsidRPr="00B5310F">
        <w:rPr>
          <w:sz w:val="28"/>
          <w:szCs w:val="28"/>
        </w:rPr>
        <w:t>These</w:t>
      </w:r>
      <w:r>
        <w:rPr>
          <w:sz w:val="28"/>
          <w:szCs w:val="28"/>
        </w:rPr>
        <w:t xml:space="preserve"> </w:t>
      </w:r>
      <w:r w:rsidR="00E40874" w:rsidRPr="00D65D05">
        <w:rPr>
          <w:sz w:val="28"/>
          <w:szCs w:val="28"/>
        </w:rPr>
        <w:t>testing</w:t>
      </w:r>
      <w:r w:rsidR="00E40874">
        <w:rPr>
          <w:sz w:val="28"/>
          <w:szCs w:val="28"/>
        </w:rPr>
        <w:t xml:space="preserve"> </w:t>
      </w:r>
      <w:r>
        <w:rPr>
          <w:sz w:val="28"/>
          <w:szCs w:val="28"/>
        </w:rPr>
        <w:t xml:space="preserve">practices are compiled from interviews with individual pediatricians and office managers whose WHS “report card” performance showed 80% or more of their Medicaid patients under six years of age were tested for lead poisoning in Milwaukee County in 2019.  We call </w:t>
      </w:r>
      <w:r w:rsidRPr="00D65D05">
        <w:rPr>
          <w:sz w:val="28"/>
          <w:szCs w:val="28"/>
        </w:rPr>
        <w:t>the</w:t>
      </w:r>
      <w:r w:rsidR="00E40874" w:rsidRPr="00D65D05">
        <w:rPr>
          <w:sz w:val="28"/>
          <w:szCs w:val="28"/>
        </w:rPr>
        <w:t>m</w:t>
      </w:r>
      <w:r>
        <w:rPr>
          <w:sz w:val="28"/>
          <w:szCs w:val="28"/>
        </w:rPr>
        <w:t xml:space="preserve"> our “stellar” physicians.  (The 2020 data charted too sporadically from the pandemic to use.</w:t>
      </w:r>
      <w:r w:rsidR="00793006">
        <w:rPr>
          <w:sz w:val="28"/>
          <w:szCs w:val="28"/>
        </w:rPr>
        <w:t xml:space="preserve">)  </w:t>
      </w:r>
    </w:p>
    <w:p w14:paraId="4341B66C" w14:textId="4D36E99B" w:rsidR="00C05B86" w:rsidRDefault="00C05B86" w:rsidP="000642EA">
      <w:pPr>
        <w:rPr>
          <w:rFonts w:cstheme="minorHAnsi"/>
          <w:sz w:val="28"/>
          <w:szCs w:val="28"/>
          <w:shd w:val="clear" w:color="auto" w:fill="FFFFFF"/>
        </w:rPr>
      </w:pPr>
      <w:r w:rsidRPr="00C05B86">
        <w:rPr>
          <w:rFonts w:cstheme="minorHAnsi"/>
          <w:b/>
          <w:bCs/>
          <w:sz w:val="28"/>
          <w:szCs w:val="28"/>
          <w:shd w:val="clear" w:color="auto" w:fill="FFFFFF"/>
        </w:rPr>
        <w:t>The following “stellar practices” suggest office workflow tools and a clinic culture that optimize lead testing in children. They are based on interviews with clinicians who have “stellar” records in this regard.  They are not intended to be official standards, but rather a guide to increase rates of lead testing for children.  </w:t>
      </w:r>
      <w:r w:rsidRPr="00C05B86">
        <w:rPr>
          <w:rFonts w:cstheme="minorHAnsi"/>
          <w:sz w:val="28"/>
          <w:szCs w:val="28"/>
          <w:shd w:val="clear" w:color="auto" w:fill="FFFFFF"/>
        </w:rPr>
        <w:t>(See CDC, WHS, AAP, ACOG links below for professional requirements. References provided.)  </w:t>
      </w:r>
    </w:p>
    <w:p w14:paraId="42E5C233" w14:textId="19B1D721" w:rsidR="000642EA" w:rsidRDefault="000642EA" w:rsidP="000642EA">
      <w:pPr>
        <w:rPr>
          <w:b/>
          <w:bCs/>
          <w:sz w:val="28"/>
          <w:szCs w:val="28"/>
        </w:rPr>
      </w:pPr>
      <w:r w:rsidRPr="00D350F7">
        <w:rPr>
          <w:b/>
          <w:bCs/>
          <w:sz w:val="28"/>
          <w:szCs w:val="28"/>
        </w:rPr>
        <w:t>We asked them</w:t>
      </w:r>
      <w:r w:rsidR="006A09FF">
        <w:rPr>
          <w:b/>
          <w:bCs/>
          <w:sz w:val="28"/>
          <w:szCs w:val="28"/>
        </w:rPr>
        <w:t>:</w:t>
      </w:r>
      <w:r w:rsidRPr="00D350F7">
        <w:rPr>
          <w:b/>
          <w:bCs/>
          <w:sz w:val="28"/>
          <w:szCs w:val="28"/>
        </w:rPr>
        <w:t xml:space="preserve"> “How do you do it?”</w:t>
      </w:r>
      <w:r>
        <w:rPr>
          <w:sz w:val="28"/>
          <w:szCs w:val="28"/>
        </w:rPr>
        <w:t xml:space="preserve">  </w:t>
      </w:r>
      <w:r w:rsidRPr="00D45755">
        <w:rPr>
          <w:b/>
          <w:bCs/>
          <w:sz w:val="28"/>
          <w:szCs w:val="28"/>
        </w:rPr>
        <w:t>Here</w:t>
      </w:r>
      <w:r w:rsidR="00135DA5">
        <w:rPr>
          <w:b/>
          <w:bCs/>
          <w:sz w:val="28"/>
          <w:szCs w:val="28"/>
        </w:rPr>
        <w:t>’</w:t>
      </w:r>
      <w:r w:rsidR="001A348A">
        <w:rPr>
          <w:b/>
          <w:bCs/>
          <w:sz w:val="28"/>
          <w:szCs w:val="28"/>
        </w:rPr>
        <w:t>s</w:t>
      </w:r>
      <w:r w:rsidRPr="00D45755">
        <w:rPr>
          <w:b/>
          <w:bCs/>
          <w:sz w:val="28"/>
          <w:szCs w:val="28"/>
        </w:rPr>
        <w:t xml:space="preserve"> what they said.</w:t>
      </w:r>
    </w:p>
    <w:p w14:paraId="0357F346" w14:textId="77777777" w:rsidR="000642EA" w:rsidRPr="008C5850" w:rsidRDefault="000642EA" w:rsidP="000642EA">
      <w:pPr>
        <w:rPr>
          <w:b/>
          <w:bCs/>
          <w:sz w:val="28"/>
          <w:szCs w:val="28"/>
        </w:rPr>
      </w:pPr>
    </w:p>
    <w:p w14:paraId="601C889D" w14:textId="75BD5519" w:rsidR="000642EA" w:rsidRDefault="000642EA" w:rsidP="000642EA">
      <w:pPr>
        <w:pStyle w:val="ListParagraph"/>
        <w:numPr>
          <w:ilvl w:val="0"/>
          <w:numId w:val="1"/>
        </w:numPr>
        <w:rPr>
          <w:sz w:val="28"/>
          <w:szCs w:val="28"/>
        </w:rPr>
      </w:pPr>
      <w:r>
        <w:rPr>
          <w:b/>
          <w:bCs/>
          <w:sz w:val="28"/>
          <w:szCs w:val="28"/>
        </w:rPr>
        <w:t xml:space="preserve">The </w:t>
      </w:r>
      <w:r w:rsidRPr="001F24C5">
        <w:rPr>
          <w:b/>
          <w:bCs/>
          <w:sz w:val="28"/>
          <w:szCs w:val="28"/>
        </w:rPr>
        <w:t>Culture</w:t>
      </w:r>
      <w:r w:rsidRPr="00453579">
        <w:rPr>
          <w:sz w:val="28"/>
          <w:szCs w:val="28"/>
        </w:rPr>
        <w:t xml:space="preserve">: </w:t>
      </w:r>
      <w:r>
        <w:rPr>
          <w:sz w:val="28"/>
          <w:szCs w:val="28"/>
        </w:rPr>
        <w:t>“P</w:t>
      </w:r>
      <w:r w:rsidRPr="00453579">
        <w:rPr>
          <w:sz w:val="28"/>
          <w:szCs w:val="28"/>
        </w:rPr>
        <w:t>erseverance</w:t>
      </w:r>
      <w:r w:rsidR="000675AC">
        <w:rPr>
          <w:sz w:val="28"/>
          <w:szCs w:val="28"/>
        </w:rPr>
        <w:t>;”</w:t>
      </w:r>
      <w:r w:rsidR="00E40874">
        <w:rPr>
          <w:sz w:val="28"/>
          <w:szCs w:val="28"/>
        </w:rPr>
        <w:t xml:space="preserve"> </w:t>
      </w:r>
      <w:r w:rsidRPr="00453579">
        <w:rPr>
          <w:sz w:val="28"/>
          <w:szCs w:val="28"/>
        </w:rPr>
        <w:t>dedication of staff</w:t>
      </w:r>
      <w:r>
        <w:rPr>
          <w:sz w:val="28"/>
          <w:szCs w:val="28"/>
        </w:rPr>
        <w:t>; a team approach</w:t>
      </w:r>
    </w:p>
    <w:p w14:paraId="41B1D41D" w14:textId="77777777" w:rsidR="000642EA" w:rsidRDefault="000642EA" w:rsidP="000642EA">
      <w:pPr>
        <w:rPr>
          <w:sz w:val="28"/>
          <w:szCs w:val="28"/>
        </w:rPr>
      </w:pPr>
      <w:r>
        <w:rPr>
          <w:sz w:val="28"/>
          <w:szCs w:val="28"/>
        </w:rPr>
        <w:t xml:space="preserve">Rationale: For aggressive response to lead poisoning, do lead testing as directed for Medicaid patients, and then do more.  There are many obstacles of “life happens” that prevent or discourage parents from bringing their child in for testing.  The two top performing groups had a team approach with their own expectations and learned ways to counteract barriers to getting children tested.  </w:t>
      </w:r>
    </w:p>
    <w:p w14:paraId="5E2337A5" w14:textId="77777777" w:rsidR="000642EA" w:rsidRDefault="000642EA" w:rsidP="000642EA">
      <w:pPr>
        <w:rPr>
          <w:sz w:val="28"/>
          <w:szCs w:val="28"/>
        </w:rPr>
      </w:pPr>
      <w:r>
        <w:rPr>
          <w:sz w:val="28"/>
          <w:szCs w:val="28"/>
          <w:u w:val="single"/>
        </w:rPr>
        <w:t>Stellar Practice</w:t>
      </w:r>
      <w:r>
        <w:rPr>
          <w:sz w:val="28"/>
          <w:szCs w:val="28"/>
        </w:rPr>
        <w:t>:  Considering the prevalence of lead poisoning and lasting damage to a child, use a staff team approach to anticipate barriers to lead testing and have a multi-prong approach to resolve them.  For example, review a child’s testing schedule at all office visits, not just wellness visits.</w:t>
      </w:r>
    </w:p>
    <w:p w14:paraId="081AB05A" w14:textId="77777777" w:rsidR="000642EA" w:rsidRDefault="000642EA" w:rsidP="000642EA">
      <w:pPr>
        <w:rPr>
          <w:sz w:val="28"/>
          <w:szCs w:val="28"/>
        </w:rPr>
      </w:pPr>
    </w:p>
    <w:p w14:paraId="02EC2665" w14:textId="77777777" w:rsidR="000642EA" w:rsidRDefault="000642EA" w:rsidP="000642EA">
      <w:pPr>
        <w:pStyle w:val="ListParagraph"/>
        <w:numPr>
          <w:ilvl w:val="0"/>
          <w:numId w:val="1"/>
        </w:numPr>
        <w:rPr>
          <w:sz w:val="28"/>
          <w:szCs w:val="28"/>
        </w:rPr>
      </w:pPr>
      <w:r>
        <w:rPr>
          <w:b/>
          <w:bCs/>
          <w:sz w:val="28"/>
          <w:szCs w:val="28"/>
        </w:rPr>
        <w:lastRenderedPageBreak/>
        <w:t xml:space="preserve">The </w:t>
      </w:r>
      <w:r w:rsidRPr="001F24C5">
        <w:rPr>
          <w:b/>
          <w:bCs/>
          <w:sz w:val="28"/>
          <w:szCs w:val="28"/>
        </w:rPr>
        <w:t>Parent</w:t>
      </w:r>
      <w:r w:rsidRPr="00453579">
        <w:rPr>
          <w:sz w:val="28"/>
          <w:szCs w:val="28"/>
        </w:rPr>
        <w:t xml:space="preserve">:  </w:t>
      </w:r>
      <w:r>
        <w:rPr>
          <w:sz w:val="28"/>
          <w:szCs w:val="28"/>
        </w:rPr>
        <w:t>U</w:t>
      </w:r>
      <w:r w:rsidRPr="00453579">
        <w:rPr>
          <w:sz w:val="28"/>
          <w:szCs w:val="28"/>
        </w:rPr>
        <w:t>nderstanding and agreement</w:t>
      </w:r>
      <w:r>
        <w:rPr>
          <w:sz w:val="28"/>
          <w:szCs w:val="28"/>
        </w:rPr>
        <w:t xml:space="preserve"> upfront on testing expectations</w:t>
      </w:r>
    </w:p>
    <w:p w14:paraId="38899EEC" w14:textId="77777777" w:rsidR="000642EA" w:rsidRDefault="000642EA" w:rsidP="000642EA">
      <w:pPr>
        <w:rPr>
          <w:sz w:val="28"/>
          <w:szCs w:val="28"/>
        </w:rPr>
      </w:pPr>
      <w:r>
        <w:rPr>
          <w:sz w:val="28"/>
          <w:szCs w:val="28"/>
        </w:rPr>
        <w:t>Rationale:  Engaging the parent at the first (or next) visit sets the stage for better cooperation.  The parent is a vital member of the child’s health care team.</w:t>
      </w:r>
    </w:p>
    <w:p w14:paraId="7C573E74" w14:textId="4A23C55E" w:rsidR="00F61FE3" w:rsidRDefault="000642EA" w:rsidP="000642EA">
      <w:pPr>
        <w:rPr>
          <w:sz w:val="28"/>
          <w:szCs w:val="28"/>
        </w:rPr>
      </w:pPr>
      <w:r>
        <w:rPr>
          <w:sz w:val="28"/>
          <w:szCs w:val="28"/>
          <w:u w:val="single"/>
        </w:rPr>
        <w:t>Stellar Practice</w:t>
      </w:r>
      <w:r>
        <w:rPr>
          <w:sz w:val="28"/>
          <w:szCs w:val="28"/>
        </w:rPr>
        <w:t xml:space="preserve">:  </w:t>
      </w:r>
      <w:r w:rsidRPr="002A7F91">
        <w:rPr>
          <w:b/>
          <w:bCs/>
          <w:sz w:val="28"/>
          <w:szCs w:val="28"/>
        </w:rPr>
        <w:t>Take time at the first appointment to talk with the parent about lead poisoning</w:t>
      </w:r>
      <w:r w:rsidRPr="002A7F91">
        <w:rPr>
          <w:sz w:val="28"/>
          <w:szCs w:val="28"/>
        </w:rPr>
        <w:t xml:space="preserve">, the importance of lead testing, expectations of your practice, and to answer any questions.  </w:t>
      </w:r>
      <w:r w:rsidRPr="002A7F91">
        <w:rPr>
          <w:b/>
          <w:bCs/>
          <w:sz w:val="28"/>
          <w:szCs w:val="28"/>
        </w:rPr>
        <w:t>Give them a flyer/brochure about lead poisoning and preventative actions that they can take</w:t>
      </w:r>
      <w:r>
        <w:rPr>
          <w:sz w:val="28"/>
          <w:szCs w:val="28"/>
        </w:rPr>
        <w:t>.</w:t>
      </w:r>
    </w:p>
    <w:p w14:paraId="03EE544C" w14:textId="77777777" w:rsidR="000642EA" w:rsidRPr="00FB321F" w:rsidRDefault="000642EA" w:rsidP="000642EA">
      <w:pPr>
        <w:rPr>
          <w:sz w:val="28"/>
          <w:szCs w:val="28"/>
        </w:rPr>
      </w:pPr>
      <w:r>
        <w:rPr>
          <w:rFonts w:ascii="Arial" w:hAnsi="Arial" w:cs="Arial"/>
          <w:color w:val="000000"/>
          <w:sz w:val="20"/>
          <w:szCs w:val="20"/>
          <w:shd w:val="clear" w:color="auto" w:fill="FFFFFF"/>
        </w:rPr>
        <w:t> </w:t>
      </w:r>
    </w:p>
    <w:p w14:paraId="6924928B" w14:textId="77777777" w:rsidR="000642EA" w:rsidRDefault="000642EA" w:rsidP="000642EA">
      <w:pPr>
        <w:pStyle w:val="ListParagraph"/>
        <w:numPr>
          <w:ilvl w:val="0"/>
          <w:numId w:val="1"/>
        </w:numPr>
        <w:rPr>
          <w:sz w:val="28"/>
          <w:szCs w:val="28"/>
        </w:rPr>
      </w:pPr>
      <w:r w:rsidRPr="001F24C5">
        <w:rPr>
          <w:b/>
          <w:bCs/>
          <w:sz w:val="28"/>
          <w:szCs w:val="28"/>
        </w:rPr>
        <w:t>Reminders</w:t>
      </w:r>
      <w:r w:rsidRPr="00453579">
        <w:rPr>
          <w:sz w:val="28"/>
          <w:szCs w:val="28"/>
        </w:rPr>
        <w:t xml:space="preserve">: </w:t>
      </w:r>
      <w:r>
        <w:rPr>
          <w:sz w:val="28"/>
          <w:szCs w:val="28"/>
        </w:rPr>
        <w:t xml:space="preserve">Phone/text reminders increase attendance </w:t>
      </w:r>
    </w:p>
    <w:p w14:paraId="3B16BB68" w14:textId="77777777" w:rsidR="000642EA" w:rsidRDefault="000642EA" w:rsidP="000642EA">
      <w:pPr>
        <w:rPr>
          <w:sz w:val="28"/>
          <w:szCs w:val="28"/>
        </w:rPr>
      </w:pPr>
      <w:r>
        <w:rPr>
          <w:sz w:val="28"/>
          <w:szCs w:val="28"/>
        </w:rPr>
        <w:t>Rationale:  Parenting is complicated.  Reminders by phone and/or text provide better likelihood of parent and child showing up for appointment and testing.  Many parents need close contact and follow-through to get them to the office.</w:t>
      </w:r>
    </w:p>
    <w:p w14:paraId="7220679C" w14:textId="24D0B51D" w:rsidR="000642EA" w:rsidRDefault="000642EA" w:rsidP="000642EA">
      <w:pPr>
        <w:rPr>
          <w:sz w:val="28"/>
          <w:szCs w:val="28"/>
        </w:rPr>
      </w:pPr>
      <w:r>
        <w:rPr>
          <w:sz w:val="28"/>
          <w:szCs w:val="28"/>
          <w:u w:val="single"/>
        </w:rPr>
        <w:t>Stellar Practice</w:t>
      </w:r>
      <w:r>
        <w:rPr>
          <w:sz w:val="28"/>
          <w:szCs w:val="28"/>
        </w:rPr>
        <w:t>:  Have office staff phone and text parents prior to appointments as reminders: one week in advance, 48 hours</w:t>
      </w:r>
      <w:r w:rsidR="00E40874">
        <w:rPr>
          <w:sz w:val="28"/>
          <w:szCs w:val="28"/>
        </w:rPr>
        <w:t>,</w:t>
      </w:r>
      <w:r>
        <w:rPr>
          <w:sz w:val="28"/>
          <w:szCs w:val="28"/>
        </w:rPr>
        <w:t xml:space="preserve"> </w:t>
      </w:r>
      <w:r w:rsidR="00E40874" w:rsidRPr="00D65D05">
        <w:rPr>
          <w:sz w:val="28"/>
          <w:szCs w:val="28"/>
        </w:rPr>
        <w:t>then</w:t>
      </w:r>
      <w:r>
        <w:rPr>
          <w:sz w:val="28"/>
          <w:szCs w:val="28"/>
        </w:rPr>
        <w:t xml:space="preserve"> 24 hours</w:t>
      </w:r>
      <w:r w:rsidR="008540F1">
        <w:rPr>
          <w:sz w:val="28"/>
          <w:szCs w:val="28"/>
        </w:rPr>
        <w:t xml:space="preserve"> </w:t>
      </w:r>
      <w:r w:rsidR="008540F1" w:rsidRPr="00D65D05">
        <w:rPr>
          <w:sz w:val="28"/>
          <w:szCs w:val="28"/>
        </w:rPr>
        <w:t>in advance</w:t>
      </w:r>
      <w:r w:rsidRPr="00D65D05">
        <w:rPr>
          <w:sz w:val="28"/>
          <w:szCs w:val="28"/>
        </w:rPr>
        <w:t>.</w:t>
      </w:r>
    </w:p>
    <w:p w14:paraId="6033BBEA" w14:textId="77777777" w:rsidR="000642EA" w:rsidRDefault="000642EA" w:rsidP="000642EA">
      <w:pPr>
        <w:rPr>
          <w:sz w:val="28"/>
          <w:szCs w:val="28"/>
        </w:rPr>
      </w:pPr>
    </w:p>
    <w:p w14:paraId="3BBCDDBE" w14:textId="77777777" w:rsidR="000642EA" w:rsidRDefault="000642EA" w:rsidP="000642EA">
      <w:pPr>
        <w:pStyle w:val="ListParagraph"/>
        <w:numPr>
          <w:ilvl w:val="0"/>
          <w:numId w:val="1"/>
        </w:numPr>
        <w:rPr>
          <w:sz w:val="28"/>
          <w:szCs w:val="28"/>
        </w:rPr>
      </w:pPr>
      <w:r w:rsidRPr="001F24C5">
        <w:rPr>
          <w:b/>
          <w:bCs/>
          <w:sz w:val="28"/>
          <w:szCs w:val="28"/>
        </w:rPr>
        <w:t>Staff Support</w:t>
      </w:r>
      <w:r>
        <w:rPr>
          <w:sz w:val="28"/>
          <w:szCs w:val="28"/>
        </w:rPr>
        <w:t>:  Identify test needs before the child sees the doctor</w:t>
      </w:r>
    </w:p>
    <w:p w14:paraId="5793A4C7" w14:textId="77777777" w:rsidR="000642EA" w:rsidRDefault="000642EA" w:rsidP="000642EA">
      <w:pPr>
        <w:rPr>
          <w:sz w:val="28"/>
          <w:szCs w:val="28"/>
        </w:rPr>
      </w:pPr>
      <w:r>
        <w:rPr>
          <w:sz w:val="28"/>
          <w:szCs w:val="28"/>
        </w:rPr>
        <w:t>Rationale:  Office support staff identifying when a test is needed ahead of the office visit raises the success rate of testing.</w:t>
      </w:r>
    </w:p>
    <w:p w14:paraId="56254F91" w14:textId="5AC1FB9A" w:rsidR="000642EA" w:rsidRDefault="000642EA" w:rsidP="000642EA">
      <w:pPr>
        <w:rPr>
          <w:sz w:val="28"/>
          <w:szCs w:val="28"/>
        </w:rPr>
      </w:pPr>
      <w:r>
        <w:rPr>
          <w:sz w:val="28"/>
          <w:szCs w:val="28"/>
          <w:u w:val="single"/>
        </w:rPr>
        <w:t>Stellar Practice</w:t>
      </w:r>
      <w:r>
        <w:rPr>
          <w:sz w:val="28"/>
          <w:szCs w:val="28"/>
        </w:rPr>
        <w:t xml:space="preserve">:  Before taking patient back to the doctor’s office, or in preparation for the workday, medical assistant accesses child’s </w:t>
      </w:r>
      <w:r w:rsidR="0091596D" w:rsidRPr="00D65D05">
        <w:rPr>
          <w:sz w:val="28"/>
          <w:szCs w:val="28"/>
        </w:rPr>
        <w:t>e</w:t>
      </w:r>
      <w:r w:rsidR="00456045" w:rsidRPr="00D65D05">
        <w:rPr>
          <w:sz w:val="28"/>
          <w:szCs w:val="28"/>
        </w:rPr>
        <w:t xml:space="preserve">lectronic </w:t>
      </w:r>
      <w:r w:rsidR="0091596D" w:rsidRPr="00D65D05">
        <w:rPr>
          <w:sz w:val="28"/>
          <w:szCs w:val="28"/>
        </w:rPr>
        <w:t>h</w:t>
      </w:r>
      <w:r w:rsidR="00456045" w:rsidRPr="00D65D05">
        <w:rPr>
          <w:sz w:val="28"/>
          <w:szCs w:val="28"/>
        </w:rPr>
        <w:t xml:space="preserve">ealth </w:t>
      </w:r>
      <w:r w:rsidR="0091596D" w:rsidRPr="00D65D05">
        <w:rPr>
          <w:sz w:val="28"/>
          <w:szCs w:val="28"/>
        </w:rPr>
        <w:t>r</w:t>
      </w:r>
      <w:r w:rsidR="00456045" w:rsidRPr="00D65D05">
        <w:rPr>
          <w:sz w:val="28"/>
          <w:szCs w:val="28"/>
        </w:rPr>
        <w:t>ecords</w:t>
      </w:r>
      <w:r w:rsidR="0091596D" w:rsidRPr="00D65D05">
        <w:rPr>
          <w:sz w:val="28"/>
          <w:szCs w:val="28"/>
        </w:rPr>
        <w:t xml:space="preserve"> (eg., EPIC)</w:t>
      </w:r>
      <w:r w:rsidR="00456045" w:rsidRPr="00D65D05">
        <w:rPr>
          <w:sz w:val="28"/>
          <w:szCs w:val="28"/>
        </w:rPr>
        <w:t xml:space="preserve">, </w:t>
      </w:r>
      <w:r w:rsidRPr="00D65D05">
        <w:rPr>
          <w:sz w:val="28"/>
          <w:szCs w:val="28"/>
        </w:rPr>
        <w:t xml:space="preserve">Wisconsin </w:t>
      </w:r>
      <w:r w:rsidR="00285716" w:rsidRPr="00D65D05">
        <w:rPr>
          <w:sz w:val="28"/>
          <w:szCs w:val="28"/>
        </w:rPr>
        <w:t>Blood Lead</w:t>
      </w:r>
      <w:r w:rsidRPr="00D65D05">
        <w:rPr>
          <w:sz w:val="28"/>
          <w:szCs w:val="28"/>
        </w:rPr>
        <w:t xml:space="preserve"> Registry (W</w:t>
      </w:r>
      <w:r w:rsidR="00285716" w:rsidRPr="00D65D05">
        <w:rPr>
          <w:sz w:val="28"/>
          <w:szCs w:val="28"/>
        </w:rPr>
        <w:t>BL</w:t>
      </w:r>
      <w:r w:rsidRPr="00D65D05">
        <w:rPr>
          <w:sz w:val="28"/>
          <w:szCs w:val="28"/>
        </w:rPr>
        <w:t>R)</w:t>
      </w:r>
      <w:r w:rsidR="0091596D" w:rsidRPr="00D65D05">
        <w:rPr>
          <w:sz w:val="28"/>
          <w:szCs w:val="28"/>
        </w:rPr>
        <w:t xml:space="preserve"> and/or </w:t>
      </w:r>
      <w:r w:rsidR="00B52B04" w:rsidRPr="00D65D05">
        <w:rPr>
          <w:sz w:val="28"/>
          <w:szCs w:val="28"/>
        </w:rPr>
        <w:t xml:space="preserve">calls </w:t>
      </w:r>
      <w:r w:rsidR="0091596D" w:rsidRPr="00D65D05">
        <w:rPr>
          <w:sz w:val="28"/>
          <w:szCs w:val="28"/>
        </w:rPr>
        <w:t>WIC office</w:t>
      </w:r>
      <w:r>
        <w:rPr>
          <w:sz w:val="28"/>
          <w:szCs w:val="28"/>
        </w:rPr>
        <w:t xml:space="preserve"> to see if/what lead test is needed, and flags those identified for the doctor.  </w:t>
      </w:r>
    </w:p>
    <w:p w14:paraId="706A4F61" w14:textId="77777777" w:rsidR="000642EA" w:rsidRPr="00436C17" w:rsidRDefault="000642EA" w:rsidP="000642EA">
      <w:pPr>
        <w:rPr>
          <w:sz w:val="28"/>
          <w:szCs w:val="28"/>
        </w:rPr>
      </w:pPr>
    </w:p>
    <w:p w14:paraId="3974370C" w14:textId="77777777" w:rsidR="000642EA" w:rsidRDefault="000642EA" w:rsidP="000642EA">
      <w:pPr>
        <w:pStyle w:val="ListParagraph"/>
        <w:numPr>
          <w:ilvl w:val="0"/>
          <w:numId w:val="1"/>
        </w:numPr>
        <w:rPr>
          <w:sz w:val="28"/>
          <w:szCs w:val="28"/>
        </w:rPr>
      </w:pPr>
      <w:r>
        <w:rPr>
          <w:b/>
          <w:bCs/>
          <w:sz w:val="28"/>
          <w:szCs w:val="28"/>
        </w:rPr>
        <w:t xml:space="preserve">Review </w:t>
      </w:r>
      <w:r w:rsidRPr="008F521B">
        <w:rPr>
          <w:b/>
          <w:bCs/>
          <w:sz w:val="28"/>
          <w:szCs w:val="28"/>
        </w:rPr>
        <w:t>Consistency</w:t>
      </w:r>
      <w:r>
        <w:rPr>
          <w:sz w:val="28"/>
          <w:szCs w:val="28"/>
        </w:rPr>
        <w:t>:  Review test needs for every appointment</w:t>
      </w:r>
    </w:p>
    <w:p w14:paraId="3A70961C" w14:textId="6331187A" w:rsidR="000642EA" w:rsidRDefault="000642EA" w:rsidP="000642EA">
      <w:pPr>
        <w:rPr>
          <w:sz w:val="28"/>
          <w:szCs w:val="28"/>
        </w:rPr>
      </w:pPr>
      <w:r>
        <w:rPr>
          <w:sz w:val="28"/>
          <w:szCs w:val="28"/>
        </w:rPr>
        <w:t xml:space="preserve">Rationale:  </w:t>
      </w:r>
      <w:r w:rsidRPr="0094647F">
        <w:rPr>
          <w:sz w:val="28"/>
          <w:szCs w:val="28"/>
        </w:rPr>
        <w:t xml:space="preserve"> </w:t>
      </w:r>
      <w:r>
        <w:rPr>
          <w:sz w:val="28"/>
          <w:szCs w:val="28"/>
        </w:rPr>
        <w:t xml:space="preserve">To reduce missing a prescribed test, check a child’s testing needs at </w:t>
      </w:r>
      <w:r w:rsidRPr="00D65D05">
        <w:rPr>
          <w:sz w:val="28"/>
          <w:szCs w:val="28"/>
        </w:rPr>
        <w:t>e</w:t>
      </w:r>
      <w:r w:rsidR="00285716" w:rsidRPr="00D65D05">
        <w:rPr>
          <w:sz w:val="28"/>
          <w:szCs w:val="28"/>
        </w:rPr>
        <w:t>very</w:t>
      </w:r>
      <w:r>
        <w:rPr>
          <w:sz w:val="28"/>
          <w:szCs w:val="28"/>
        </w:rPr>
        <w:t xml:space="preserve"> visit, regardless of the reason for the visit.  Catching a missed test or currently due test is more likely to occur at the next tummy ache or bad cold appointment, rather than a wellness visit.  Parents do not need to request a lead </w:t>
      </w:r>
      <w:r>
        <w:rPr>
          <w:sz w:val="28"/>
          <w:szCs w:val="28"/>
        </w:rPr>
        <w:lastRenderedPageBreak/>
        <w:t xml:space="preserve">test when making </w:t>
      </w:r>
      <w:r w:rsidR="00566FDE" w:rsidRPr="00D65D05">
        <w:rPr>
          <w:sz w:val="28"/>
          <w:szCs w:val="28"/>
        </w:rPr>
        <w:t>or at</w:t>
      </w:r>
      <w:r w:rsidR="00566FDE">
        <w:rPr>
          <w:sz w:val="28"/>
          <w:szCs w:val="28"/>
        </w:rPr>
        <w:t xml:space="preserve"> </w:t>
      </w:r>
      <w:r>
        <w:rPr>
          <w:sz w:val="28"/>
          <w:szCs w:val="28"/>
        </w:rPr>
        <w:t xml:space="preserve">an appointment in order for it to occur.  The doctor takes that responsibility. </w:t>
      </w:r>
    </w:p>
    <w:p w14:paraId="0C3B8658" w14:textId="6D84DF2D" w:rsidR="000642EA" w:rsidRDefault="000642EA" w:rsidP="000642EA">
      <w:pPr>
        <w:rPr>
          <w:sz w:val="28"/>
          <w:szCs w:val="28"/>
        </w:rPr>
      </w:pPr>
      <w:r>
        <w:rPr>
          <w:sz w:val="28"/>
          <w:szCs w:val="28"/>
          <w:u w:val="single"/>
        </w:rPr>
        <w:t>Stellar Practice</w:t>
      </w:r>
      <w:r>
        <w:rPr>
          <w:sz w:val="28"/>
          <w:szCs w:val="28"/>
        </w:rPr>
        <w:t xml:space="preserve">:   To reduce missing a prescribed test, check a child’s testing needs at </w:t>
      </w:r>
      <w:r w:rsidRPr="00D65D05">
        <w:rPr>
          <w:sz w:val="28"/>
          <w:szCs w:val="28"/>
        </w:rPr>
        <w:t>e</w:t>
      </w:r>
      <w:r w:rsidR="00285716" w:rsidRPr="00D65D05">
        <w:rPr>
          <w:sz w:val="28"/>
          <w:szCs w:val="28"/>
        </w:rPr>
        <w:t>very</w:t>
      </w:r>
      <w:r>
        <w:rPr>
          <w:sz w:val="28"/>
          <w:szCs w:val="28"/>
        </w:rPr>
        <w:t xml:space="preserve"> visit (see #4), regardless of the reason for the doctor </w:t>
      </w:r>
      <w:r w:rsidR="009A7D80" w:rsidRPr="00D65D05">
        <w:rPr>
          <w:sz w:val="28"/>
          <w:szCs w:val="28"/>
        </w:rPr>
        <w:t>appointment</w:t>
      </w:r>
      <w:r>
        <w:rPr>
          <w:sz w:val="28"/>
          <w:szCs w:val="28"/>
        </w:rPr>
        <w:t>.</w:t>
      </w:r>
    </w:p>
    <w:p w14:paraId="1D72BFE7" w14:textId="77777777" w:rsidR="00566FDE" w:rsidRDefault="00566FDE" w:rsidP="000642EA">
      <w:pPr>
        <w:rPr>
          <w:sz w:val="28"/>
          <w:szCs w:val="28"/>
        </w:rPr>
      </w:pPr>
    </w:p>
    <w:p w14:paraId="629D8D19" w14:textId="77777777" w:rsidR="000642EA" w:rsidRPr="00824A1C" w:rsidRDefault="000642EA" w:rsidP="000642EA">
      <w:pPr>
        <w:rPr>
          <w:sz w:val="28"/>
          <w:szCs w:val="28"/>
        </w:rPr>
      </w:pPr>
      <w:r>
        <w:rPr>
          <w:rFonts w:ascii="Helvetica" w:hAnsi="Helvetica" w:cs="Helvetica"/>
          <w:color w:val="1D2228"/>
          <w:sz w:val="20"/>
          <w:szCs w:val="20"/>
          <w:shd w:val="clear" w:color="auto" w:fill="FFFFFF"/>
        </w:rPr>
        <w:t> </w:t>
      </w:r>
      <w:r>
        <w:rPr>
          <w:b/>
          <w:bCs/>
          <w:sz w:val="28"/>
          <w:szCs w:val="28"/>
        </w:rPr>
        <w:t xml:space="preserve">       </w:t>
      </w:r>
      <w:r w:rsidRPr="00824A1C">
        <w:rPr>
          <w:b/>
          <w:bCs/>
          <w:sz w:val="28"/>
          <w:szCs w:val="28"/>
        </w:rPr>
        <w:t>6.  Test Initiation</w:t>
      </w:r>
      <w:r w:rsidRPr="00824A1C">
        <w:rPr>
          <w:sz w:val="28"/>
          <w:szCs w:val="28"/>
        </w:rPr>
        <w:t>:  Start early:  9 months, 6 months, birth, pre-natal</w:t>
      </w:r>
    </w:p>
    <w:p w14:paraId="513ADB96" w14:textId="5E8E7845" w:rsidR="000642EA" w:rsidRDefault="000642EA" w:rsidP="000642EA">
      <w:pPr>
        <w:pStyle w:val="ListParagraph"/>
        <w:ind w:left="0"/>
        <w:rPr>
          <w:sz w:val="28"/>
          <w:szCs w:val="28"/>
        </w:rPr>
      </w:pPr>
      <w:r w:rsidRPr="00C04F35">
        <w:rPr>
          <w:sz w:val="28"/>
          <w:szCs w:val="28"/>
        </w:rPr>
        <w:t xml:space="preserve">Rationale:  </w:t>
      </w:r>
      <w:r>
        <w:rPr>
          <w:sz w:val="28"/>
          <w:szCs w:val="28"/>
        </w:rPr>
        <w:t>The sooner the better.  Some obstetricians include lead testing in pre-natal draws to identify households with lead risk before the infant comes home.  And there is a current effort to include lead testing in “heel sticks” at birth.</w:t>
      </w:r>
    </w:p>
    <w:p w14:paraId="5A06EBB9" w14:textId="77777777" w:rsidR="000642EA" w:rsidRDefault="000642EA" w:rsidP="000642EA">
      <w:pPr>
        <w:pStyle w:val="ListParagraph"/>
        <w:ind w:left="0"/>
        <w:rPr>
          <w:sz w:val="28"/>
          <w:szCs w:val="28"/>
        </w:rPr>
      </w:pPr>
    </w:p>
    <w:p w14:paraId="568DF711" w14:textId="1833FA55" w:rsidR="000642EA" w:rsidRDefault="008A2071" w:rsidP="000642EA">
      <w:pPr>
        <w:pStyle w:val="ListParagraph"/>
        <w:ind w:left="0"/>
        <w:rPr>
          <w:sz w:val="28"/>
          <w:szCs w:val="28"/>
        </w:rPr>
      </w:pPr>
      <w:r w:rsidRPr="00D65D05">
        <w:rPr>
          <w:sz w:val="28"/>
          <w:szCs w:val="28"/>
        </w:rPr>
        <w:t>Some</w:t>
      </w:r>
      <w:r w:rsidR="000642EA">
        <w:rPr>
          <w:sz w:val="28"/>
          <w:szCs w:val="28"/>
        </w:rPr>
        <w:t xml:space="preserve"> stellar pediatricians start testing at six months, </w:t>
      </w:r>
      <w:r w:rsidRPr="00D65D05">
        <w:rPr>
          <w:sz w:val="28"/>
          <w:szCs w:val="28"/>
        </w:rPr>
        <w:t>and</w:t>
      </w:r>
      <w:r>
        <w:rPr>
          <w:sz w:val="28"/>
          <w:szCs w:val="28"/>
        </w:rPr>
        <w:t xml:space="preserve"> </w:t>
      </w:r>
      <w:r w:rsidR="000642EA">
        <w:rPr>
          <w:sz w:val="28"/>
          <w:szCs w:val="28"/>
        </w:rPr>
        <w:t>continue testing at</w:t>
      </w:r>
      <w:r w:rsidR="00541E2B">
        <w:rPr>
          <w:sz w:val="28"/>
          <w:szCs w:val="28"/>
        </w:rPr>
        <w:t xml:space="preserve"> </w:t>
      </w:r>
      <w:r w:rsidR="000642EA">
        <w:rPr>
          <w:sz w:val="28"/>
          <w:szCs w:val="28"/>
        </w:rPr>
        <w:t xml:space="preserve">12 months.  </w:t>
      </w:r>
      <w:r w:rsidR="000642EA" w:rsidRPr="00B517FE">
        <w:rPr>
          <w:sz w:val="28"/>
          <w:szCs w:val="28"/>
        </w:rPr>
        <w:t xml:space="preserve">Infants ingesting lead </w:t>
      </w:r>
      <w:r w:rsidR="000642EA">
        <w:rPr>
          <w:sz w:val="28"/>
          <w:szCs w:val="28"/>
        </w:rPr>
        <w:t>from</w:t>
      </w:r>
      <w:r w:rsidR="000642EA" w:rsidRPr="00B517FE">
        <w:rPr>
          <w:sz w:val="28"/>
          <w:szCs w:val="28"/>
        </w:rPr>
        <w:t xml:space="preserve"> formula</w:t>
      </w:r>
      <w:r w:rsidR="000642EA">
        <w:rPr>
          <w:sz w:val="28"/>
          <w:szCs w:val="28"/>
        </w:rPr>
        <w:t xml:space="preserve"> made with unfiltered</w:t>
      </w:r>
      <w:r w:rsidR="000642EA" w:rsidRPr="00B517FE">
        <w:rPr>
          <w:sz w:val="28"/>
          <w:szCs w:val="28"/>
        </w:rPr>
        <w:t xml:space="preserve"> hot tap water would be missed</w:t>
      </w:r>
      <w:r w:rsidR="000642EA">
        <w:rPr>
          <w:sz w:val="28"/>
          <w:szCs w:val="28"/>
        </w:rPr>
        <w:t xml:space="preserve"> by starting at 12 months</w:t>
      </w:r>
      <w:r w:rsidR="000642EA" w:rsidRPr="00B517FE">
        <w:rPr>
          <w:sz w:val="28"/>
          <w:szCs w:val="28"/>
        </w:rPr>
        <w:t xml:space="preserve">.  </w:t>
      </w:r>
      <w:r w:rsidR="000642EA">
        <w:rPr>
          <w:sz w:val="28"/>
          <w:szCs w:val="28"/>
        </w:rPr>
        <w:t xml:space="preserve">Six months catches those.  </w:t>
      </w:r>
    </w:p>
    <w:p w14:paraId="1F4C1F5E" w14:textId="77777777" w:rsidR="000642EA" w:rsidRDefault="000642EA" w:rsidP="000642EA">
      <w:pPr>
        <w:pStyle w:val="ListParagraph"/>
        <w:ind w:left="0"/>
        <w:rPr>
          <w:sz w:val="28"/>
          <w:szCs w:val="28"/>
        </w:rPr>
      </w:pPr>
    </w:p>
    <w:p w14:paraId="465C2AF8" w14:textId="626CC6B7" w:rsidR="000642EA" w:rsidRDefault="008A2071" w:rsidP="000642EA">
      <w:pPr>
        <w:pStyle w:val="ListParagraph"/>
        <w:ind w:left="0"/>
        <w:rPr>
          <w:sz w:val="28"/>
          <w:szCs w:val="28"/>
        </w:rPr>
      </w:pPr>
      <w:r w:rsidRPr="00D65D05">
        <w:rPr>
          <w:sz w:val="28"/>
          <w:szCs w:val="28"/>
        </w:rPr>
        <w:t>Other</w:t>
      </w:r>
      <w:r w:rsidR="000642EA">
        <w:rPr>
          <w:sz w:val="28"/>
          <w:szCs w:val="28"/>
        </w:rPr>
        <w:t xml:space="preserve"> stellar doctors aim at 9 months as a test start age in order to assure the WHS* 12-month target, compensating for </w:t>
      </w:r>
      <w:r w:rsidR="00285716" w:rsidRPr="00D65D05">
        <w:rPr>
          <w:sz w:val="28"/>
          <w:szCs w:val="28"/>
        </w:rPr>
        <w:t>schedule changes or delays</w:t>
      </w:r>
      <w:r w:rsidR="000642EA" w:rsidRPr="00D65D05">
        <w:rPr>
          <w:sz w:val="28"/>
          <w:szCs w:val="28"/>
        </w:rPr>
        <w:t xml:space="preserve">. </w:t>
      </w:r>
      <w:r w:rsidR="00285716" w:rsidRPr="00D65D05">
        <w:rPr>
          <w:sz w:val="28"/>
          <w:szCs w:val="28"/>
        </w:rPr>
        <w:t xml:space="preserve"> </w:t>
      </w:r>
      <w:r w:rsidR="00541E2B" w:rsidRPr="00D65D05">
        <w:rPr>
          <w:sz w:val="28"/>
          <w:szCs w:val="28"/>
        </w:rPr>
        <w:t xml:space="preserve">With the national average of Medicaid “no shows” at </w:t>
      </w:r>
      <w:r w:rsidR="002767FA" w:rsidRPr="00D65D05">
        <w:rPr>
          <w:sz w:val="28"/>
          <w:szCs w:val="28"/>
        </w:rPr>
        <w:t>35</w:t>
      </w:r>
      <w:r w:rsidR="00541E2B" w:rsidRPr="00D65D05">
        <w:rPr>
          <w:sz w:val="28"/>
          <w:szCs w:val="28"/>
        </w:rPr>
        <w:t>%, w</w:t>
      </w:r>
      <w:r w:rsidR="000642EA" w:rsidRPr="00D65D05">
        <w:rPr>
          <w:sz w:val="28"/>
          <w:szCs w:val="28"/>
        </w:rPr>
        <w:t>aiting</w:t>
      </w:r>
      <w:r w:rsidR="000642EA" w:rsidRPr="00B517FE">
        <w:rPr>
          <w:sz w:val="28"/>
          <w:szCs w:val="28"/>
        </w:rPr>
        <w:t xml:space="preserve"> </w:t>
      </w:r>
      <w:r w:rsidR="000642EA">
        <w:rPr>
          <w:sz w:val="28"/>
          <w:szCs w:val="28"/>
        </w:rPr>
        <w:t>until 12</w:t>
      </w:r>
      <w:r w:rsidR="000642EA" w:rsidRPr="00B517FE">
        <w:rPr>
          <w:sz w:val="28"/>
          <w:szCs w:val="28"/>
        </w:rPr>
        <w:t xml:space="preserve"> months </w:t>
      </w:r>
      <w:r w:rsidR="000642EA">
        <w:rPr>
          <w:sz w:val="28"/>
          <w:szCs w:val="28"/>
        </w:rPr>
        <w:t>often resulted</w:t>
      </w:r>
      <w:r w:rsidR="000642EA" w:rsidRPr="00B517FE">
        <w:rPr>
          <w:sz w:val="28"/>
          <w:szCs w:val="28"/>
        </w:rPr>
        <w:t xml:space="preserve"> </w:t>
      </w:r>
      <w:r w:rsidR="000642EA">
        <w:rPr>
          <w:sz w:val="28"/>
          <w:szCs w:val="28"/>
        </w:rPr>
        <w:t xml:space="preserve">in the child’s </w:t>
      </w:r>
      <w:r w:rsidR="000642EA" w:rsidRPr="00B517FE">
        <w:rPr>
          <w:sz w:val="28"/>
          <w:szCs w:val="28"/>
        </w:rPr>
        <w:t xml:space="preserve">first test </w:t>
      </w:r>
      <w:r w:rsidR="000642EA">
        <w:rPr>
          <w:sz w:val="28"/>
          <w:szCs w:val="28"/>
        </w:rPr>
        <w:t>being</w:t>
      </w:r>
      <w:r w:rsidR="000642EA" w:rsidRPr="00B517FE">
        <w:rPr>
          <w:sz w:val="28"/>
          <w:szCs w:val="28"/>
        </w:rPr>
        <w:t xml:space="preserve"> closer to </w:t>
      </w:r>
      <w:r w:rsidR="000642EA">
        <w:rPr>
          <w:sz w:val="28"/>
          <w:szCs w:val="28"/>
        </w:rPr>
        <w:t>18</w:t>
      </w:r>
      <w:r w:rsidR="000642EA" w:rsidRPr="00B517FE">
        <w:rPr>
          <w:sz w:val="28"/>
          <w:szCs w:val="28"/>
        </w:rPr>
        <w:t xml:space="preserve"> months</w:t>
      </w:r>
      <w:r w:rsidR="000642EA">
        <w:rPr>
          <w:sz w:val="28"/>
          <w:szCs w:val="28"/>
        </w:rPr>
        <w:t xml:space="preserve">.  </w:t>
      </w:r>
    </w:p>
    <w:p w14:paraId="58E9536B" w14:textId="77777777" w:rsidR="000642EA" w:rsidRDefault="000642EA" w:rsidP="000642EA">
      <w:pPr>
        <w:pStyle w:val="ListParagraph"/>
        <w:ind w:left="0"/>
        <w:rPr>
          <w:b/>
          <w:bCs/>
          <w:sz w:val="28"/>
          <w:szCs w:val="28"/>
        </w:rPr>
      </w:pPr>
    </w:p>
    <w:p w14:paraId="0A321C39" w14:textId="77777777" w:rsidR="000642EA" w:rsidRPr="008F6C03" w:rsidRDefault="000642EA" w:rsidP="000642EA">
      <w:pPr>
        <w:pStyle w:val="ListParagraph"/>
        <w:ind w:left="0"/>
        <w:rPr>
          <w:sz w:val="28"/>
          <w:szCs w:val="28"/>
        </w:rPr>
      </w:pPr>
      <w:r>
        <w:rPr>
          <w:sz w:val="28"/>
          <w:szCs w:val="28"/>
          <w:u w:val="single"/>
        </w:rPr>
        <w:t>Stellar Practice</w:t>
      </w:r>
      <w:r w:rsidRPr="008F6C03">
        <w:rPr>
          <w:sz w:val="28"/>
          <w:szCs w:val="28"/>
        </w:rPr>
        <w:t xml:space="preserve">:  Start </w:t>
      </w:r>
      <w:r>
        <w:rPr>
          <w:sz w:val="28"/>
          <w:szCs w:val="28"/>
        </w:rPr>
        <w:t xml:space="preserve">lead </w:t>
      </w:r>
      <w:r w:rsidRPr="008F6C03">
        <w:rPr>
          <w:sz w:val="28"/>
          <w:szCs w:val="28"/>
        </w:rPr>
        <w:t xml:space="preserve">testing at </w:t>
      </w:r>
      <w:r>
        <w:rPr>
          <w:sz w:val="28"/>
          <w:szCs w:val="28"/>
        </w:rPr>
        <w:t xml:space="preserve">6 </w:t>
      </w:r>
      <w:r w:rsidRPr="008F6C03">
        <w:rPr>
          <w:sz w:val="28"/>
          <w:szCs w:val="28"/>
        </w:rPr>
        <w:t>months of age, rather than wait</w:t>
      </w:r>
      <w:r>
        <w:rPr>
          <w:sz w:val="28"/>
          <w:szCs w:val="28"/>
        </w:rPr>
        <w:t>ing</w:t>
      </w:r>
      <w:r w:rsidRPr="008F6C03">
        <w:rPr>
          <w:sz w:val="28"/>
          <w:szCs w:val="28"/>
        </w:rPr>
        <w:t xml:space="preserve"> </w:t>
      </w:r>
      <w:r>
        <w:rPr>
          <w:sz w:val="28"/>
          <w:szCs w:val="28"/>
        </w:rPr>
        <w:t>until</w:t>
      </w:r>
      <w:r w:rsidRPr="008F6C03">
        <w:rPr>
          <w:sz w:val="28"/>
          <w:szCs w:val="28"/>
        </w:rPr>
        <w:t xml:space="preserve"> 12 months</w:t>
      </w:r>
      <w:r>
        <w:rPr>
          <w:sz w:val="28"/>
          <w:szCs w:val="28"/>
        </w:rPr>
        <w:t xml:space="preserve"> </w:t>
      </w:r>
      <w:r w:rsidRPr="008F6C03">
        <w:rPr>
          <w:sz w:val="28"/>
          <w:szCs w:val="28"/>
        </w:rPr>
        <w:t>to begin</w:t>
      </w:r>
      <w:r>
        <w:rPr>
          <w:sz w:val="28"/>
          <w:szCs w:val="28"/>
        </w:rPr>
        <w:t>; or at least at 9 months to include all children by 12 months.</w:t>
      </w:r>
      <w:r w:rsidRPr="008F6C03">
        <w:rPr>
          <w:sz w:val="28"/>
          <w:szCs w:val="28"/>
        </w:rPr>
        <w:t xml:space="preserve"> </w:t>
      </w:r>
      <w:r>
        <w:rPr>
          <w:sz w:val="28"/>
          <w:szCs w:val="28"/>
        </w:rPr>
        <w:t xml:space="preserve"> </w:t>
      </w:r>
    </w:p>
    <w:p w14:paraId="3F715CD9" w14:textId="77777777" w:rsidR="000642EA" w:rsidRDefault="000642EA" w:rsidP="000642EA">
      <w:pPr>
        <w:rPr>
          <w:sz w:val="28"/>
          <w:szCs w:val="28"/>
        </w:rPr>
      </w:pPr>
    </w:p>
    <w:p w14:paraId="7B03B5C3" w14:textId="01AA8DED" w:rsidR="000642EA" w:rsidRPr="00F57813" w:rsidRDefault="000642EA" w:rsidP="000642EA">
      <w:pPr>
        <w:pStyle w:val="ListParagraph"/>
        <w:numPr>
          <w:ilvl w:val="0"/>
          <w:numId w:val="3"/>
        </w:numPr>
        <w:rPr>
          <w:rFonts w:ascii="Calibri" w:hAnsi="Calibri" w:cs="Calibri"/>
          <w:sz w:val="28"/>
          <w:szCs w:val="28"/>
        </w:rPr>
      </w:pPr>
      <w:r>
        <w:rPr>
          <w:b/>
          <w:bCs/>
          <w:sz w:val="28"/>
          <w:szCs w:val="28"/>
        </w:rPr>
        <w:t xml:space="preserve"> </w:t>
      </w:r>
      <w:r w:rsidRPr="00F57813">
        <w:rPr>
          <w:b/>
          <w:bCs/>
          <w:sz w:val="28"/>
          <w:szCs w:val="28"/>
        </w:rPr>
        <w:t>Test Location</w:t>
      </w:r>
      <w:r w:rsidRPr="00F57813">
        <w:rPr>
          <w:sz w:val="28"/>
          <w:szCs w:val="28"/>
        </w:rPr>
        <w:t xml:space="preserve">:  </w:t>
      </w:r>
      <w:r w:rsidR="00CA005D">
        <w:rPr>
          <w:sz w:val="28"/>
          <w:szCs w:val="28"/>
        </w:rPr>
        <w:t>I</w:t>
      </w:r>
      <w:r w:rsidRPr="00F57813">
        <w:rPr>
          <w:sz w:val="28"/>
          <w:szCs w:val="28"/>
        </w:rPr>
        <w:t xml:space="preserve">n the office </w:t>
      </w:r>
    </w:p>
    <w:p w14:paraId="5860FE3D" w14:textId="77777777" w:rsidR="000642EA" w:rsidRDefault="000642EA" w:rsidP="000642EA">
      <w:pPr>
        <w:pStyle w:val="ListParagraph"/>
        <w:rPr>
          <w:b/>
          <w:bCs/>
          <w:sz w:val="28"/>
          <w:szCs w:val="28"/>
        </w:rPr>
      </w:pPr>
    </w:p>
    <w:p w14:paraId="1C064281" w14:textId="77777777" w:rsidR="000642EA" w:rsidRPr="00ED281A" w:rsidRDefault="000642EA" w:rsidP="000642EA">
      <w:pPr>
        <w:pStyle w:val="ListParagraph"/>
        <w:ind w:left="0"/>
        <w:rPr>
          <w:rFonts w:ascii="Calibri" w:hAnsi="Calibri" w:cs="Calibri"/>
          <w:sz w:val="28"/>
          <w:szCs w:val="28"/>
        </w:rPr>
      </w:pPr>
      <w:r w:rsidRPr="00ED281A">
        <w:rPr>
          <w:sz w:val="28"/>
          <w:szCs w:val="28"/>
        </w:rPr>
        <w:t xml:space="preserve">Rationale:  The further the lab is from the doctor’s office (down the hall, another floor, different building, across town), the less likely the test will occur.  </w:t>
      </w:r>
    </w:p>
    <w:p w14:paraId="37320842" w14:textId="77777777" w:rsidR="000642EA" w:rsidRDefault="000642EA" w:rsidP="000642EA">
      <w:pPr>
        <w:rPr>
          <w:sz w:val="28"/>
          <w:szCs w:val="28"/>
        </w:rPr>
      </w:pPr>
      <w:r>
        <w:rPr>
          <w:sz w:val="28"/>
          <w:szCs w:val="28"/>
          <w:u w:val="single"/>
        </w:rPr>
        <w:t>Stellar Practice</w:t>
      </w:r>
      <w:r>
        <w:rPr>
          <w:sz w:val="28"/>
          <w:szCs w:val="28"/>
        </w:rPr>
        <w:t xml:space="preserve">:  Do lab draws while the child is still in the doctor’s office room.   </w:t>
      </w:r>
    </w:p>
    <w:p w14:paraId="1573AB10" w14:textId="77777777" w:rsidR="000642EA" w:rsidRPr="008C1B62" w:rsidRDefault="000642EA" w:rsidP="000642EA">
      <w:pPr>
        <w:pStyle w:val="ListParagraph"/>
        <w:rPr>
          <w:sz w:val="28"/>
          <w:szCs w:val="28"/>
        </w:rPr>
      </w:pPr>
    </w:p>
    <w:p w14:paraId="11764B8C" w14:textId="77777777" w:rsidR="000642EA" w:rsidRPr="008C1B62" w:rsidRDefault="000642EA" w:rsidP="000642EA">
      <w:pPr>
        <w:pStyle w:val="ListParagraph"/>
        <w:rPr>
          <w:sz w:val="28"/>
          <w:szCs w:val="28"/>
        </w:rPr>
      </w:pPr>
    </w:p>
    <w:p w14:paraId="023CFF52" w14:textId="2ECC9458" w:rsidR="000642EA" w:rsidRPr="004F2E50" w:rsidRDefault="000642EA" w:rsidP="000642EA">
      <w:pPr>
        <w:pStyle w:val="ListParagraph"/>
        <w:numPr>
          <w:ilvl w:val="0"/>
          <w:numId w:val="3"/>
        </w:numPr>
        <w:rPr>
          <w:sz w:val="28"/>
          <w:szCs w:val="28"/>
        </w:rPr>
      </w:pPr>
      <w:r w:rsidRPr="004F2E50">
        <w:rPr>
          <w:b/>
          <w:bCs/>
          <w:sz w:val="28"/>
          <w:szCs w:val="28"/>
        </w:rPr>
        <w:t>Test Timing</w:t>
      </w:r>
      <w:r w:rsidRPr="004F2E50">
        <w:rPr>
          <w:sz w:val="28"/>
          <w:szCs w:val="28"/>
        </w:rPr>
        <w:t xml:space="preserve">:  </w:t>
      </w:r>
      <w:r w:rsidR="00CA005D">
        <w:rPr>
          <w:sz w:val="28"/>
          <w:szCs w:val="28"/>
        </w:rPr>
        <w:t>B</w:t>
      </w:r>
      <w:r w:rsidRPr="004F2E50">
        <w:rPr>
          <w:sz w:val="28"/>
          <w:szCs w:val="28"/>
        </w:rPr>
        <w:t xml:space="preserve">efore seeing the doctor </w:t>
      </w:r>
      <w:r w:rsidR="004D4B6E">
        <w:rPr>
          <w:sz w:val="28"/>
          <w:szCs w:val="28"/>
        </w:rPr>
        <w:t>or before daycare papers signed</w:t>
      </w:r>
    </w:p>
    <w:p w14:paraId="791BAEDF" w14:textId="77777777" w:rsidR="000642EA" w:rsidRPr="00E619F1" w:rsidRDefault="000642EA" w:rsidP="000642EA">
      <w:pPr>
        <w:pStyle w:val="ListParagraph"/>
        <w:rPr>
          <w:sz w:val="28"/>
          <w:szCs w:val="28"/>
        </w:rPr>
      </w:pPr>
      <w:r w:rsidRPr="00E619F1">
        <w:rPr>
          <w:rFonts w:ascii="Arial" w:eastAsia="Times New Roman" w:hAnsi="Arial" w:cs="Arial"/>
          <w:color w:val="000000"/>
          <w:sz w:val="20"/>
          <w:szCs w:val="20"/>
        </w:rPr>
        <w:t> </w:t>
      </w:r>
    </w:p>
    <w:p w14:paraId="3610A929" w14:textId="03F6E36A" w:rsidR="000642EA" w:rsidRDefault="000642EA" w:rsidP="000642EA">
      <w:pPr>
        <w:rPr>
          <w:rFonts w:ascii="Calibri" w:hAnsi="Calibri" w:cs="Calibri"/>
          <w:color w:val="000000"/>
          <w:sz w:val="28"/>
          <w:szCs w:val="28"/>
          <w:shd w:val="clear" w:color="auto" w:fill="FFFFFF"/>
        </w:rPr>
      </w:pPr>
      <w:r>
        <w:rPr>
          <w:sz w:val="28"/>
          <w:szCs w:val="28"/>
        </w:rPr>
        <w:lastRenderedPageBreak/>
        <w:t xml:space="preserve">Rationale:  The concern is that often parents and/or children are tired, hungry, aggravated by the end of the visit and some head for home instead of waiting for a lab test </w:t>
      </w:r>
      <w:r w:rsidRPr="00D65D05">
        <w:rPr>
          <w:sz w:val="28"/>
          <w:szCs w:val="28"/>
        </w:rPr>
        <w:t>after</w:t>
      </w:r>
      <w:r w:rsidR="00285716" w:rsidRPr="00D65D05">
        <w:rPr>
          <w:sz w:val="28"/>
          <w:szCs w:val="28"/>
        </w:rPr>
        <w:t>wards</w:t>
      </w:r>
      <w:r w:rsidRPr="00D65D05">
        <w:rPr>
          <w:sz w:val="28"/>
          <w:szCs w:val="28"/>
        </w:rPr>
        <w:t>.</w:t>
      </w:r>
      <w:r>
        <w:rPr>
          <w:sz w:val="28"/>
          <w:szCs w:val="28"/>
        </w:rPr>
        <w:t xml:space="preserve">  Testing beforehand reduces the risk of their leaving before </w:t>
      </w:r>
      <w:r w:rsidR="00861CE6">
        <w:rPr>
          <w:sz w:val="28"/>
          <w:szCs w:val="28"/>
        </w:rPr>
        <w:t xml:space="preserve">the </w:t>
      </w:r>
      <w:r>
        <w:rPr>
          <w:sz w:val="28"/>
          <w:szCs w:val="28"/>
        </w:rPr>
        <w:t>test occurs</w:t>
      </w:r>
      <w:r w:rsidR="004D4B6E">
        <w:rPr>
          <w:sz w:val="28"/>
          <w:szCs w:val="28"/>
        </w:rPr>
        <w:t>.</w:t>
      </w:r>
      <w:r>
        <w:rPr>
          <w:sz w:val="28"/>
          <w:szCs w:val="28"/>
        </w:rPr>
        <w:t xml:space="preserve">  </w:t>
      </w:r>
      <w:r w:rsidR="004D4B6E">
        <w:rPr>
          <w:sz w:val="28"/>
          <w:szCs w:val="28"/>
        </w:rPr>
        <w:t>Some physicians may not want the pain of a test to precede the visit</w:t>
      </w:r>
      <w:r w:rsidR="00861CE6">
        <w:rPr>
          <w:sz w:val="28"/>
          <w:szCs w:val="28"/>
        </w:rPr>
        <w:t>,</w:t>
      </w:r>
      <w:r w:rsidR="004D4B6E">
        <w:rPr>
          <w:sz w:val="28"/>
          <w:szCs w:val="28"/>
        </w:rPr>
        <w:t xml:space="preserve"> or prefer discussion before testing.  </w:t>
      </w:r>
      <w:r>
        <w:rPr>
          <w:sz w:val="28"/>
          <w:szCs w:val="28"/>
        </w:rPr>
        <w:t xml:space="preserve">One option:  </w:t>
      </w:r>
      <w:r w:rsidRPr="00FD55C5">
        <w:rPr>
          <w:rFonts w:ascii="Calibri" w:hAnsi="Calibri" w:cs="Calibri"/>
          <w:color w:val="000000"/>
          <w:sz w:val="28"/>
          <w:szCs w:val="28"/>
          <w:shd w:val="clear" w:color="auto" w:fill="FFFFFF"/>
        </w:rPr>
        <w:t>do pre-visit testing only for those who</w:t>
      </w:r>
      <w:r>
        <w:rPr>
          <w:rFonts w:ascii="Calibri" w:hAnsi="Calibri" w:cs="Calibri"/>
          <w:color w:val="000000"/>
          <w:sz w:val="28"/>
          <w:szCs w:val="28"/>
          <w:shd w:val="clear" w:color="auto" w:fill="FFFFFF"/>
        </w:rPr>
        <w:t xml:space="preserve"> </w:t>
      </w:r>
      <w:r w:rsidRPr="00FD55C5">
        <w:rPr>
          <w:rFonts w:ascii="Calibri" w:hAnsi="Calibri" w:cs="Calibri"/>
          <w:color w:val="000000"/>
          <w:sz w:val="28"/>
          <w:szCs w:val="28"/>
          <w:shd w:val="clear" w:color="auto" w:fill="FFFFFF"/>
        </w:rPr>
        <w:t>in the past</w:t>
      </w:r>
      <w:r>
        <w:rPr>
          <w:rFonts w:ascii="Calibri" w:hAnsi="Calibri" w:cs="Calibri"/>
          <w:color w:val="000000"/>
          <w:sz w:val="28"/>
          <w:szCs w:val="28"/>
          <w:shd w:val="clear" w:color="auto" w:fill="FFFFFF"/>
        </w:rPr>
        <w:t xml:space="preserve"> have</w:t>
      </w:r>
      <w:r w:rsidRPr="00FD55C5">
        <w:rPr>
          <w:rFonts w:ascii="Calibri" w:hAnsi="Calibri" w:cs="Calibri"/>
          <w:color w:val="000000"/>
          <w:sz w:val="28"/>
          <w:szCs w:val="28"/>
          <w:shd w:val="clear" w:color="auto" w:fill="FFFFFF"/>
        </w:rPr>
        <w:t xml:space="preserve"> left </w:t>
      </w:r>
      <w:r>
        <w:rPr>
          <w:rFonts w:ascii="Calibri" w:hAnsi="Calibri" w:cs="Calibri"/>
          <w:color w:val="000000"/>
          <w:sz w:val="28"/>
          <w:szCs w:val="28"/>
          <w:shd w:val="clear" w:color="auto" w:fill="FFFFFF"/>
        </w:rPr>
        <w:t>without</w:t>
      </w:r>
      <w:r w:rsidRPr="00FD55C5">
        <w:rPr>
          <w:rFonts w:ascii="Calibri" w:hAnsi="Calibri" w:cs="Calibri"/>
          <w:color w:val="000000"/>
          <w:sz w:val="28"/>
          <w:szCs w:val="28"/>
          <w:shd w:val="clear" w:color="auto" w:fill="FFFFFF"/>
        </w:rPr>
        <w:t xml:space="preserve"> being tested.</w:t>
      </w:r>
      <w:r>
        <w:rPr>
          <w:rFonts w:ascii="Calibri" w:hAnsi="Calibri" w:cs="Calibri"/>
          <w:color w:val="000000"/>
          <w:sz w:val="28"/>
          <w:szCs w:val="28"/>
          <w:shd w:val="clear" w:color="auto" w:fill="FFFFFF"/>
        </w:rPr>
        <w:t xml:space="preserve">  </w:t>
      </w:r>
    </w:p>
    <w:p w14:paraId="16005953" w14:textId="7C3FF270" w:rsidR="00CF6272" w:rsidRDefault="00CF6272" w:rsidP="000642EA">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Another option:  informing the parent that </w:t>
      </w:r>
      <w:r w:rsidR="00285716" w:rsidRPr="005528B8">
        <w:rPr>
          <w:rFonts w:ascii="Calibri" w:hAnsi="Calibri" w:cs="Calibri"/>
          <w:color w:val="000000"/>
          <w:sz w:val="28"/>
          <w:szCs w:val="28"/>
          <w:shd w:val="clear" w:color="auto" w:fill="FFFFFF"/>
        </w:rPr>
        <w:t>a</w:t>
      </w:r>
      <w:r>
        <w:rPr>
          <w:rFonts w:ascii="Calibri" w:hAnsi="Calibri" w:cs="Calibri"/>
          <w:color w:val="000000"/>
          <w:sz w:val="28"/>
          <w:szCs w:val="28"/>
          <w:shd w:val="clear" w:color="auto" w:fill="FFFFFF"/>
        </w:rPr>
        <w:t xml:space="preserve"> required Child Health Report for Child Care Centers will be ready with signature following their child’s lead test.</w:t>
      </w:r>
    </w:p>
    <w:p w14:paraId="44C5EBF5" w14:textId="6C5A6E11" w:rsidR="00CF6272" w:rsidRDefault="000642EA" w:rsidP="000642EA">
      <w:pPr>
        <w:rPr>
          <w:sz w:val="28"/>
          <w:szCs w:val="28"/>
        </w:rPr>
      </w:pPr>
      <w:r>
        <w:rPr>
          <w:sz w:val="28"/>
          <w:szCs w:val="28"/>
          <w:u w:val="single"/>
        </w:rPr>
        <w:t>Stellar Practice</w:t>
      </w:r>
      <w:r>
        <w:rPr>
          <w:sz w:val="28"/>
          <w:szCs w:val="28"/>
        </w:rPr>
        <w:t>:  Especially for those who previously left before being tested, test the child before seeing the doctor</w:t>
      </w:r>
      <w:r w:rsidR="00CF6272">
        <w:rPr>
          <w:sz w:val="28"/>
          <w:szCs w:val="28"/>
        </w:rPr>
        <w:t xml:space="preserve">, </w:t>
      </w:r>
      <w:r w:rsidR="00E367B6">
        <w:rPr>
          <w:sz w:val="28"/>
          <w:szCs w:val="28"/>
        </w:rPr>
        <w:t>and</w:t>
      </w:r>
      <w:r w:rsidR="00CF6272">
        <w:rPr>
          <w:sz w:val="28"/>
          <w:szCs w:val="28"/>
        </w:rPr>
        <w:t xml:space="preserve"> before signing the daycare Health Report.</w:t>
      </w:r>
    </w:p>
    <w:p w14:paraId="178C0CC4" w14:textId="77F9EEA4" w:rsidR="000642EA" w:rsidRDefault="000642EA" w:rsidP="000642EA">
      <w:pPr>
        <w:rPr>
          <w:sz w:val="28"/>
          <w:szCs w:val="28"/>
        </w:rPr>
      </w:pPr>
    </w:p>
    <w:p w14:paraId="72D28B99" w14:textId="77777777" w:rsidR="000642EA" w:rsidRPr="00DF259B" w:rsidRDefault="000642EA" w:rsidP="000642EA">
      <w:pPr>
        <w:pStyle w:val="ListParagraph"/>
        <w:numPr>
          <w:ilvl w:val="0"/>
          <w:numId w:val="3"/>
        </w:numPr>
        <w:rPr>
          <w:sz w:val="28"/>
          <w:szCs w:val="28"/>
        </w:rPr>
      </w:pPr>
      <w:r w:rsidRPr="00DF259B">
        <w:rPr>
          <w:b/>
          <w:bCs/>
          <w:sz w:val="28"/>
          <w:szCs w:val="28"/>
        </w:rPr>
        <w:t>Testing Method</w:t>
      </w:r>
      <w:r w:rsidRPr="00DF259B">
        <w:rPr>
          <w:sz w:val="28"/>
          <w:szCs w:val="28"/>
        </w:rPr>
        <w:t xml:space="preserve">:  Venous draw if phlebotomist available  </w:t>
      </w:r>
    </w:p>
    <w:p w14:paraId="124268F7" w14:textId="77777777" w:rsidR="000642EA" w:rsidRDefault="000642EA" w:rsidP="000642EA">
      <w:pPr>
        <w:pStyle w:val="ListParagraph"/>
        <w:ind w:left="0"/>
        <w:rPr>
          <w:sz w:val="28"/>
          <w:szCs w:val="28"/>
        </w:rPr>
      </w:pPr>
    </w:p>
    <w:p w14:paraId="18C1934A" w14:textId="7568CEB5" w:rsidR="000642EA" w:rsidRPr="00BB2CE0" w:rsidRDefault="000642EA" w:rsidP="000642EA">
      <w:pPr>
        <w:pStyle w:val="ListParagraph"/>
        <w:ind w:left="0"/>
        <w:rPr>
          <w:sz w:val="28"/>
          <w:szCs w:val="28"/>
        </w:rPr>
      </w:pPr>
      <w:r w:rsidRPr="00BB2CE0">
        <w:rPr>
          <w:sz w:val="28"/>
          <w:szCs w:val="28"/>
        </w:rPr>
        <w:t xml:space="preserve">Rationale:  </w:t>
      </w:r>
      <w:r w:rsidRPr="00F8304B">
        <w:rPr>
          <w:rFonts w:ascii="Calibri" w:eastAsia="Times New Roman" w:hAnsi="Calibri" w:cs="Calibri"/>
          <w:color w:val="000000"/>
          <w:sz w:val="28"/>
          <w:szCs w:val="28"/>
        </w:rPr>
        <w:t>A</w:t>
      </w:r>
      <w:r>
        <w:rPr>
          <w:rFonts w:ascii="Calibri" w:eastAsia="Times New Roman" w:hAnsi="Calibri" w:cs="Calibri"/>
          <w:color w:val="000000"/>
          <w:sz w:val="28"/>
          <w:szCs w:val="28"/>
        </w:rPr>
        <w:t>lthough a</w:t>
      </w:r>
      <w:r w:rsidRPr="00F8304B">
        <w:rPr>
          <w:rFonts w:ascii="Calibri" w:eastAsia="Times New Roman" w:hAnsi="Calibri" w:cs="Calibri"/>
          <w:color w:val="000000"/>
          <w:sz w:val="28"/>
          <w:szCs w:val="28"/>
        </w:rPr>
        <w:t xml:space="preserve"> capillary draw is simple</w:t>
      </w:r>
      <w:r>
        <w:rPr>
          <w:rFonts w:ascii="Calibri" w:eastAsia="Times New Roman" w:hAnsi="Calibri" w:cs="Calibri"/>
          <w:color w:val="000000"/>
          <w:sz w:val="28"/>
          <w:szCs w:val="28"/>
        </w:rPr>
        <w:t>r</w:t>
      </w:r>
      <w:r w:rsidRPr="00F8304B">
        <w:rPr>
          <w:rFonts w:ascii="Calibri" w:eastAsia="Times New Roman" w:hAnsi="Calibri" w:cs="Calibri"/>
          <w:color w:val="000000"/>
          <w:sz w:val="28"/>
          <w:szCs w:val="28"/>
        </w:rPr>
        <w:t xml:space="preserve"> (using Magellan or </w:t>
      </w:r>
      <w:r>
        <w:rPr>
          <w:rFonts w:ascii="Calibri" w:eastAsia="Times New Roman" w:hAnsi="Calibri" w:cs="Calibri"/>
          <w:color w:val="000000"/>
          <w:sz w:val="28"/>
          <w:szCs w:val="28"/>
        </w:rPr>
        <w:t>the free</w:t>
      </w:r>
      <w:r w:rsidRPr="00F8304B">
        <w:rPr>
          <w:rFonts w:ascii="Calibri" w:eastAsia="Times New Roman" w:hAnsi="Calibri" w:cs="Calibri"/>
          <w:color w:val="000000"/>
          <w:sz w:val="28"/>
          <w:szCs w:val="28"/>
        </w:rPr>
        <w:t xml:space="preserve"> WI </w:t>
      </w:r>
      <w:r>
        <w:rPr>
          <w:rFonts w:ascii="Calibri" w:eastAsia="Times New Roman" w:hAnsi="Calibri" w:cs="Calibri"/>
          <w:color w:val="000000"/>
          <w:sz w:val="28"/>
          <w:szCs w:val="28"/>
        </w:rPr>
        <w:t>S</w:t>
      </w:r>
      <w:r w:rsidRPr="00F8304B">
        <w:rPr>
          <w:rFonts w:ascii="Calibri" w:eastAsia="Times New Roman" w:hAnsi="Calibri" w:cs="Calibri"/>
          <w:color w:val="000000"/>
          <w:sz w:val="28"/>
          <w:szCs w:val="28"/>
        </w:rPr>
        <w:t xml:space="preserve">tate </w:t>
      </w:r>
      <w:r>
        <w:rPr>
          <w:rFonts w:ascii="Calibri" w:eastAsia="Times New Roman" w:hAnsi="Calibri" w:cs="Calibri"/>
          <w:color w:val="000000"/>
          <w:sz w:val="28"/>
          <w:szCs w:val="28"/>
        </w:rPr>
        <w:t>Lab of Hygiene (</w:t>
      </w:r>
      <w:hyperlink r:id="rId5" w:tgtFrame="_blank" w:history="1">
        <w:r>
          <w:rPr>
            <w:rStyle w:val="Hyperlink"/>
            <w:rFonts w:ascii="Helvetica" w:hAnsi="Helvetica" w:cs="Helvetica"/>
            <w:color w:val="0563C1"/>
            <w:sz w:val="20"/>
            <w:szCs w:val="20"/>
            <w:shd w:val="clear" w:color="auto" w:fill="FFFFFF"/>
          </w:rPr>
          <w:t>http://www.slh.wisc.edu/clinical/metals/test-kit/</w:t>
        </w:r>
      </w:hyperlink>
      <w:r w:rsidRPr="00F8304B">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elevated results</w:t>
      </w:r>
      <w:r w:rsidRPr="00F8304B">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need</w:t>
      </w:r>
      <w:r w:rsidRPr="00F8304B">
        <w:rPr>
          <w:rFonts w:ascii="Calibri" w:eastAsia="Times New Roman" w:hAnsi="Calibri" w:cs="Calibri"/>
          <w:color w:val="000000"/>
          <w:sz w:val="28"/>
          <w:szCs w:val="28"/>
        </w:rPr>
        <w:t xml:space="preserve"> to be </w:t>
      </w:r>
      <w:r>
        <w:rPr>
          <w:rFonts w:ascii="Calibri" w:eastAsia="Times New Roman" w:hAnsi="Calibri" w:cs="Calibri"/>
          <w:color w:val="000000"/>
          <w:sz w:val="28"/>
          <w:szCs w:val="28"/>
        </w:rPr>
        <w:t>confirmed</w:t>
      </w:r>
      <w:r w:rsidRPr="00F8304B">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by</w:t>
      </w:r>
      <w:r w:rsidRPr="00F8304B">
        <w:rPr>
          <w:rFonts w:ascii="Calibri" w:eastAsia="Times New Roman" w:hAnsi="Calibri" w:cs="Calibri"/>
          <w:color w:val="000000"/>
          <w:sz w:val="28"/>
          <w:szCs w:val="28"/>
        </w:rPr>
        <w:t xml:space="preserve"> venous draw</w:t>
      </w:r>
      <w:r>
        <w:rPr>
          <w:rFonts w:ascii="Calibri" w:eastAsia="Times New Roman" w:hAnsi="Calibri" w:cs="Calibri"/>
          <w:color w:val="000000"/>
          <w:sz w:val="28"/>
          <w:szCs w:val="28"/>
        </w:rPr>
        <w:t xml:space="preserve"> before </w:t>
      </w:r>
      <w:r w:rsidR="00690698">
        <w:rPr>
          <w:rFonts w:ascii="Calibri" w:eastAsia="Times New Roman" w:hAnsi="Calibri" w:cs="Calibri"/>
          <w:color w:val="000000"/>
          <w:sz w:val="28"/>
          <w:szCs w:val="28"/>
        </w:rPr>
        <w:t xml:space="preserve">registered with </w:t>
      </w:r>
      <w:r>
        <w:rPr>
          <w:rFonts w:ascii="Calibri" w:eastAsia="Times New Roman" w:hAnsi="Calibri" w:cs="Calibri"/>
          <w:color w:val="000000"/>
          <w:sz w:val="28"/>
          <w:szCs w:val="28"/>
        </w:rPr>
        <w:t>WHS</w:t>
      </w:r>
      <w:r w:rsidRPr="00F8304B">
        <w:rPr>
          <w:rFonts w:ascii="Calibri" w:eastAsia="Times New Roman" w:hAnsi="Calibri" w:cs="Calibri"/>
          <w:color w:val="000000"/>
          <w:sz w:val="28"/>
          <w:szCs w:val="28"/>
        </w:rPr>
        <w:t>.  That require</w:t>
      </w:r>
      <w:r w:rsidRPr="00BB2CE0">
        <w:rPr>
          <w:rFonts w:ascii="Calibri" w:eastAsia="Times New Roman" w:hAnsi="Calibri" w:cs="Calibri"/>
          <w:color w:val="000000"/>
          <w:sz w:val="28"/>
          <w:szCs w:val="28"/>
        </w:rPr>
        <w:t>s</w:t>
      </w:r>
      <w:r w:rsidRPr="00F8304B">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another appointment</w:t>
      </w:r>
      <w:r w:rsidRPr="00F8304B">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at</w:t>
      </w:r>
      <w:r w:rsidRPr="00F8304B">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the lab,</w:t>
      </w:r>
      <w:r w:rsidR="00566FDE">
        <w:rPr>
          <w:rFonts w:ascii="Calibri" w:eastAsia="Times New Roman" w:hAnsi="Calibri" w:cs="Calibri"/>
          <w:color w:val="000000"/>
          <w:sz w:val="28"/>
          <w:szCs w:val="28"/>
        </w:rPr>
        <w:t xml:space="preserve"> for</w:t>
      </w:r>
      <w:r>
        <w:rPr>
          <w:rFonts w:ascii="Calibri" w:eastAsia="Times New Roman" w:hAnsi="Calibri" w:cs="Calibri"/>
          <w:color w:val="000000"/>
          <w:sz w:val="28"/>
          <w:szCs w:val="28"/>
        </w:rPr>
        <w:t xml:space="preserve"> which the child may not show up</w:t>
      </w:r>
      <w:r w:rsidRPr="00BB2CE0">
        <w:rPr>
          <w:rFonts w:ascii="Calibri" w:eastAsia="Times New Roman" w:hAnsi="Calibri" w:cs="Calibri"/>
          <w:color w:val="000000"/>
          <w:sz w:val="28"/>
          <w:szCs w:val="28"/>
        </w:rPr>
        <w:t>.</w:t>
      </w:r>
      <w:r w:rsidRPr="00F8304B">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If a phlebotomist is available, using venous draws avoids a second lab return and possible no-show, as well as problems with a </w:t>
      </w:r>
      <w:r w:rsidR="00690698">
        <w:rPr>
          <w:rFonts w:ascii="Calibri" w:eastAsia="Times New Roman" w:hAnsi="Calibri" w:cs="Calibri"/>
          <w:color w:val="000000"/>
          <w:sz w:val="28"/>
          <w:szCs w:val="28"/>
        </w:rPr>
        <w:t>test</w:t>
      </w:r>
      <w:r>
        <w:rPr>
          <w:rFonts w:ascii="Calibri" w:eastAsia="Times New Roman" w:hAnsi="Calibri" w:cs="Calibri"/>
          <w:color w:val="000000"/>
          <w:sz w:val="28"/>
          <w:szCs w:val="28"/>
        </w:rPr>
        <w:t xml:space="preserve"> machine or state lab test tubes.</w:t>
      </w:r>
    </w:p>
    <w:p w14:paraId="553C4344" w14:textId="77777777" w:rsidR="000642EA" w:rsidRPr="00F42CBB" w:rsidRDefault="000642EA" w:rsidP="000642EA">
      <w:pPr>
        <w:pStyle w:val="ListParagraph"/>
        <w:ind w:left="0"/>
        <w:rPr>
          <w:rFonts w:ascii="Calibri" w:eastAsia="Times New Roman" w:hAnsi="Calibri" w:cs="Calibri"/>
          <w:color w:val="000000"/>
          <w:sz w:val="28"/>
          <w:szCs w:val="28"/>
          <w:u w:val="single"/>
        </w:rPr>
      </w:pPr>
    </w:p>
    <w:p w14:paraId="61388260" w14:textId="77777777" w:rsidR="00566FDE" w:rsidRDefault="000642EA" w:rsidP="000642EA">
      <w:pPr>
        <w:pStyle w:val="ListParagraph"/>
        <w:ind w:left="0"/>
        <w:rPr>
          <w:rFonts w:ascii="Calibri" w:eastAsia="Times New Roman" w:hAnsi="Calibri" w:cs="Calibri"/>
          <w:color w:val="000000"/>
          <w:sz w:val="28"/>
          <w:szCs w:val="28"/>
        </w:rPr>
      </w:pPr>
      <w:r>
        <w:rPr>
          <w:rFonts w:ascii="Calibri" w:eastAsia="Times New Roman" w:hAnsi="Calibri" w:cs="Calibri"/>
          <w:color w:val="000000"/>
          <w:sz w:val="28"/>
          <w:szCs w:val="28"/>
          <w:u w:val="single"/>
        </w:rPr>
        <w:t>Stellar Practice</w:t>
      </w:r>
      <w:r>
        <w:rPr>
          <w:rFonts w:ascii="Calibri" w:eastAsia="Times New Roman" w:hAnsi="Calibri" w:cs="Calibri"/>
          <w:color w:val="000000"/>
          <w:sz w:val="28"/>
          <w:szCs w:val="28"/>
        </w:rPr>
        <w:t xml:space="preserve">:  Do venous draws consistently if a phlebotomist is </w:t>
      </w:r>
      <w:r w:rsidRPr="002D5B32">
        <w:rPr>
          <w:rFonts w:ascii="Calibri" w:eastAsia="Times New Roman" w:hAnsi="Calibri" w:cs="Calibri"/>
          <w:color w:val="000000"/>
          <w:sz w:val="28"/>
          <w:szCs w:val="28"/>
        </w:rPr>
        <w:t>on-site</w:t>
      </w:r>
      <w:r>
        <w:rPr>
          <w:rFonts w:ascii="Calibri" w:eastAsia="Times New Roman" w:hAnsi="Calibri" w:cs="Calibri"/>
          <w:color w:val="000000"/>
          <w:sz w:val="28"/>
          <w:szCs w:val="28"/>
        </w:rPr>
        <w:t xml:space="preserve">. </w:t>
      </w:r>
    </w:p>
    <w:p w14:paraId="03ED6930" w14:textId="18A73211" w:rsidR="000642EA" w:rsidRDefault="000642EA" w:rsidP="000642EA">
      <w:pPr>
        <w:pStyle w:val="ListParagraph"/>
        <w:ind w:left="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p w14:paraId="45E915FA" w14:textId="77777777" w:rsidR="000642EA" w:rsidRPr="006A4782" w:rsidRDefault="000642EA" w:rsidP="000642EA">
      <w:pPr>
        <w:pStyle w:val="ListParagraph"/>
        <w:ind w:left="0"/>
        <w:rPr>
          <w:rFonts w:ascii="Calibri" w:eastAsia="Times New Roman" w:hAnsi="Calibri" w:cs="Calibri"/>
          <w:color w:val="000000"/>
          <w:sz w:val="28"/>
          <w:szCs w:val="28"/>
        </w:rPr>
      </w:pPr>
    </w:p>
    <w:p w14:paraId="19FCF2DC" w14:textId="77777777" w:rsidR="000642EA" w:rsidRPr="00A6528B" w:rsidRDefault="000642EA" w:rsidP="000642EA">
      <w:pPr>
        <w:pStyle w:val="ListParagraph"/>
        <w:numPr>
          <w:ilvl w:val="0"/>
          <w:numId w:val="3"/>
        </w:numPr>
        <w:rPr>
          <w:sz w:val="28"/>
          <w:szCs w:val="28"/>
        </w:rPr>
      </w:pPr>
      <w:r>
        <w:rPr>
          <w:b/>
          <w:bCs/>
          <w:sz w:val="28"/>
          <w:szCs w:val="28"/>
        </w:rPr>
        <w:t xml:space="preserve">  </w:t>
      </w:r>
      <w:r w:rsidRPr="000E32F5">
        <w:rPr>
          <w:b/>
          <w:bCs/>
          <w:sz w:val="28"/>
          <w:szCs w:val="28"/>
        </w:rPr>
        <w:t>Follow-up</w:t>
      </w:r>
      <w:r w:rsidRPr="00453579">
        <w:rPr>
          <w:sz w:val="28"/>
          <w:szCs w:val="28"/>
        </w:rPr>
        <w:t xml:space="preserve">: </w:t>
      </w:r>
      <w:r>
        <w:rPr>
          <w:sz w:val="28"/>
          <w:szCs w:val="28"/>
        </w:rPr>
        <w:t xml:space="preserve">Phone/text messages </w:t>
      </w:r>
      <w:r w:rsidRPr="00453579">
        <w:rPr>
          <w:sz w:val="28"/>
          <w:szCs w:val="28"/>
        </w:rPr>
        <w:t>for missed appointments</w:t>
      </w:r>
      <w:r>
        <w:rPr>
          <w:sz w:val="28"/>
          <w:szCs w:val="28"/>
        </w:rPr>
        <w:t>/testing</w:t>
      </w:r>
      <w:r w:rsidRPr="00453579">
        <w:rPr>
          <w:sz w:val="28"/>
          <w:szCs w:val="28"/>
        </w:rPr>
        <w:t xml:space="preserve"> </w:t>
      </w:r>
    </w:p>
    <w:p w14:paraId="17FDB000" w14:textId="77777777" w:rsidR="000642EA" w:rsidRDefault="000642EA" w:rsidP="000642EA">
      <w:pPr>
        <w:rPr>
          <w:sz w:val="28"/>
          <w:szCs w:val="28"/>
        </w:rPr>
      </w:pPr>
      <w:r w:rsidRPr="00A6528B">
        <w:rPr>
          <w:sz w:val="28"/>
          <w:szCs w:val="28"/>
        </w:rPr>
        <w:t xml:space="preserve">Rationale:  </w:t>
      </w:r>
      <w:r>
        <w:rPr>
          <w:sz w:val="28"/>
          <w:szCs w:val="28"/>
        </w:rPr>
        <w:t>Quick follow-up with a phone or text message increases likelihood of a return/make-up appointment.</w:t>
      </w:r>
    </w:p>
    <w:p w14:paraId="7A55ADD0" w14:textId="77777777" w:rsidR="000642EA" w:rsidRDefault="000642EA" w:rsidP="000642EA">
      <w:pPr>
        <w:rPr>
          <w:sz w:val="28"/>
          <w:szCs w:val="28"/>
        </w:rPr>
      </w:pPr>
      <w:r>
        <w:rPr>
          <w:sz w:val="28"/>
          <w:szCs w:val="28"/>
          <w:u w:val="single"/>
        </w:rPr>
        <w:t>Stellar Practice</w:t>
      </w:r>
      <w:r>
        <w:rPr>
          <w:sz w:val="28"/>
          <w:szCs w:val="28"/>
        </w:rPr>
        <w:t xml:space="preserve">:  Similar to reminders, staff follows up missed appointments with phone and text messages ASAP to re-schedule appointment.  </w:t>
      </w:r>
    </w:p>
    <w:p w14:paraId="43F9FF25" w14:textId="77777777" w:rsidR="000642EA" w:rsidRDefault="000642EA" w:rsidP="000642EA">
      <w:pPr>
        <w:rPr>
          <w:sz w:val="28"/>
          <w:szCs w:val="28"/>
        </w:rPr>
      </w:pPr>
    </w:p>
    <w:p w14:paraId="68BE0E92" w14:textId="77777777" w:rsidR="000642EA" w:rsidRPr="00670EA2" w:rsidRDefault="000642EA" w:rsidP="000642EA">
      <w:pPr>
        <w:ind w:left="360"/>
        <w:rPr>
          <w:sz w:val="28"/>
          <w:szCs w:val="28"/>
        </w:rPr>
      </w:pPr>
      <w:r>
        <w:rPr>
          <w:sz w:val="28"/>
          <w:szCs w:val="28"/>
        </w:rPr>
        <w:t>11.</w:t>
      </w:r>
      <w:r w:rsidRPr="00670EA2">
        <w:rPr>
          <w:sz w:val="28"/>
          <w:szCs w:val="28"/>
        </w:rPr>
        <w:t xml:space="preserve">  </w:t>
      </w:r>
      <w:r w:rsidRPr="00670EA2">
        <w:rPr>
          <w:b/>
          <w:bCs/>
          <w:sz w:val="28"/>
          <w:szCs w:val="28"/>
        </w:rPr>
        <w:t>Community Outreach Workers</w:t>
      </w:r>
      <w:r w:rsidRPr="00670EA2">
        <w:rPr>
          <w:sz w:val="28"/>
          <w:szCs w:val="28"/>
        </w:rPr>
        <w:t xml:space="preserve">:  Take testing to the child                   </w:t>
      </w:r>
    </w:p>
    <w:p w14:paraId="5E41F8F7" w14:textId="77777777" w:rsidR="000642EA" w:rsidRDefault="000642EA" w:rsidP="000642EA">
      <w:pPr>
        <w:pStyle w:val="ListParagraph"/>
        <w:rPr>
          <w:sz w:val="28"/>
          <w:szCs w:val="28"/>
        </w:rPr>
      </w:pPr>
    </w:p>
    <w:p w14:paraId="23F8F439" w14:textId="77777777" w:rsidR="000642EA" w:rsidRDefault="000642EA" w:rsidP="000642EA">
      <w:pPr>
        <w:pStyle w:val="ListParagraph"/>
        <w:ind w:left="0"/>
        <w:rPr>
          <w:sz w:val="28"/>
          <w:szCs w:val="28"/>
        </w:rPr>
      </w:pPr>
      <w:r w:rsidRPr="00A50105">
        <w:rPr>
          <w:sz w:val="28"/>
          <w:szCs w:val="28"/>
        </w:rPr>
        <w:lastRenderedPageBreak/>
        <w:t>Rationale</w:t>
      </w:r>
      <w:r>
        <w:rPr>
          <w:sz w:val="28"/>
          <w:szCs w:val="28"/>
        </w:rPr>
        <w:t xml:space="preserve">:  Trained outreach workers follow up with families where children have missed appointments and/or lead testing.  Capillary testing is done during a home visit if needed.   Until insurance covers these visits, outside funding is needed.  </w:t>
      </w:r>
    </w:p>
    <w:p w14:paraId="20BDF60A" w14:textId="77777777" w:rsidR="000642EA" w:rsidRDefault="000642EA" w:rsidP="000642EA">
      <w:pPr>
        <w:pStyle w:val="ListParagraph"/>
        <w:ind w:left="0"/>
        <w:rPr>
          <w:sz w:val="28"/>
          <w:szCs w:val="28"/>
          <w:u w:val="single"/>
        </w:rPr>
      </w:pPr>
    </w:p>
    <w:p w14:paraId="3294B47A" w14:textId="77777777" w:rsidR="000642EA" w:rsidRDefault="000642EA" w:rsidP="000642EA">
      <w:pPr>
        <w:pStyle w:val="ListParagraph"/>
        <w:ind w:left="0"/>
        <w:rPr>
          <w:sz w:val="28"/>
          <w:szCs w:val="28"/>
        </w:rPr>
      </w:pPr>
      <w:r>
        <w:rPr>
          <w:sz w:val="28"/>
          <w:szCs w:val="28"/>
          <w:u w:val="single"/>
        </w:rPr>
        <w:t>Stellar Practice</w:t>
      </w:r>
      <w:r>
        <w:rPr>
          <w:sz w:val="28"/>
          <w:szCs w:val="28"/>
        </w:rPr>
        <w:t>:  Use outreach workers if available to bring testing to the child’s home if needed, especially for repeat missed appointments or missed testing.</w:t>
      </w:r>
    </w:p>
    <w:p w14:paraId="0DDC73CE" w14:textId="77777777" w:rsidR="000642EA" w:rsidRDefault="000642EA" w:rsidP="000642EA">
      <w:pPr>
        <w:rPr>
          <w:sz w:val="28"/>
          <w:szCs w:val="28"/>
        </w:rPr>
      </w:pPr>
    </w:p>
    <w:p w14:paraId="5D536440" w14:textId="77777777" w:rsidR="000642EA" w:rsidRPr="00285BAF" w:rsidRDefault="000642EA" w:rsidP="000642EA">
      <w:pPr>
        <w:ind w:left="1440" w:firstLine="720"/>
        <w:rPr>
          <w:b/>
          <w:bCs/>
          <w:sz w:val="28"/>
          <w:szCs w:val="28"/>
        </w:rPr>
      </w:pPr>
      <w:r w:rsidRPr="00285BAF">
        <w:rPr>
          <w:b/>
          <w:bCs/>
          <w:sz w:val="28"/>
          <w:szCs w:val="28"/>
        </w:rPr>
        <w:t xml:space="preserve">BARRIERS found to decrease physician lead testing:  </w:t>
      </w:r>
    </w:p>
    <w:p w14:paraId="6339D0DA" w14:textId="77777777" w:rsidR="000642EA" w:rsidRDefault="000642EA" w:rsidP="000642EA">
      <w:pPr>
        <w:pStyle w:val="ListParagraph"/>
        <w:numPr>
          <w:ilvl w:val="0"/>
          <w:numId w:val="2"/>
        </w:numPr>
        <w:rPr>
          <w:sz w:val="28"/>
          <w:szCs w:val="28"/>
        </w:rPr>
      </w:pPr>
      <w:r>
        <w:rPr>
          <w:sz w:val="28"/>
          <w:szCs w:val="28"/>
        </w:rPr>
        <w:t>L</w:t>
      </w:r>
      <w:r w:rsidRPr="00C4414E">
        <w:rPr>
          <w:sz w:val="28"/>
          <w:szCs w:val="28"/>
        </w:rPr>
        <w:t>ack of information a</w:t>
      </w:r>
      <w:r>
        <w:rPr>
          <w:sz w:val="28"/>
          <w:szCs w:val="28"/>
        </w:rPr>
        <w:t>bout</w:t>
      </w:r>
      <w:r w:rsidRPr="00C4414E">
        <w:rPr>
          <w:sz w:val="28"/>
          <w:szCs w:val="28"/>
        </w:rPr>
        <w:t xml:space="preserve"> alternatives to Magellan</w:t>
      </w:r>
      <w:r>
        <w:rPr>
          <w:sz w:val="28"/>
          <w:szCs w:val="28"/>
        </w:rPr>
        <w:t xml:space="preserve"> recall or unavailable machine parts</w:t>
      </w:r>
      <w:r w:rsidRPr="00C4414E">
        <w:rPr>
          <w:sz w:val="28"/>
          <w:szCs w:val="28"/>
        </w:rPr>
        <w:t xml:space="preserve">:  use </w:t>
      </w:r>
      <w:r>
        <w:rPr>
          <w:sz w:val="28"/>
          <w:szCs w:val="28"/>
        </w:rPr>
        <w:t>the</w:t>
      </w:r>
      <w:r w:rsidRPr="00C4414E">
        <w:rPr>
          <w:sz w:val="28"/>
          <w:szCs w:val="28"/>
        </w:rPr>
        <w:t xml:space="preserve"> </w:t>
      </w:r>
      <w:r>
        <w:rPr>
          <w:sz w:val="28"/>
          <w:szCs w:val="28"/>
        </w:rPr>
        <w:t xml:space="preserve">WI </w:t>
      </w:r>
      <w:r w:rsidRPr="00C4414E">
        <w:rPr>
          <w:sz w:val="28"/>
          <w:szCs w:val="28"/>
        </w:rPr>
        <w:t xml:space="preserve">State Lab </w:t>
      </w:r>
      <w:r>
        <w:rPr>
          <w:sz w:val="28"/>
          <w:szCs w:val="28"/>
        </w:rPr>
        <w:t xml:space="preserve">of Hygiene </w:t>
      </w:r>
      <w:r w:rsidRPr="00C4414E">
        <w:rPr>
          <w:sz w:val="28"/>
          <w:szCs w:val="28"/>
        </w:rPr>
        <w:t>for free</w:t>
      </w:r>
      <w:r>
        <w:rPr>
          <w:sz w:val="28"/>
          <w:szCs w:val="28"/>
        </w:rPr>
        <w:t xml:space="preserve"> supplies/billing</w:t>
      </w:r>
      <w:r w:rsidRPr="00C4414E">
        <w:rPr>
          <w:sz w:val="28"/>
          <w:szCs w:val="28"/>
        </w:rPr>
        <w:t>.</w:t>
      </w:r>
    </w:p>
    <w:p w14:paraId="3C0E20B9" w14:textId="77777777" w:rsidR="000642EA" w:rsidRDefault="000642EA" w:rsidP="000642EA">
      <w:pPr>
        <w:pStyle w:val="ListParagraph"/>
        <w:numPr>
          <w:ilvl w:val="0"/>
          <w:numId w:val="2"/>
        </w:numPr>
        <w:rPr>
          <w:sz w:val="28"/>
          <w:szCs w:val="28"/>
        </w:rPr>
      </w:pPr>
      <w:r>
        <w:rPr>
          <w:sz w:val="28"/>
          <w:szCs w:val="28"/>
        </w:rPr>
        <w:t>Lack of in-office labs; patients lost when sending them to different building</w:t>
      </w:r>
    </w:p>
    <w:p w14:paraId="050A37C5" w14:textId="77777777" w:rsidR="000642EA" w:rsidRDefault="000642EA" w:rsidP="000642EA">
      <w:pPr>
        <w:pStyle w:val="ListParagraph"/>
        <w:numPr>
          <w:ilvl w:val="0"/>
          <w:numId w:val="2"/>
        </w:numPr>
        <w:rPr>
          <w:sz w:val="28"/>
          <w:szCs w:val="28"/>
        </w:rPr>
      </w:pPr>
      <w:r>
        <w:rPr>
          <w:sz w:val="28"/>
          <w:szCs w:val="28"/>
        </w:rPr>
        <w:t>Lack of phlebotomists for venous draws in-office</w:t>
      </w:r>
    </w:p>
    <w:p w14:paraId="740A3CE1" w14:textId="77777777" w:rsidR="000642EA" w:rsidRDefault="000642EA" w:rsidP="000642EA">
      <w:pPr>
        <w:pStyle w:val="ListParagraph"/>
        <w:numPr>
          <w:ilvl w:val="0"/>
          <w:numId w:val="2"/>
        </w:numPr>
        <w:rPr>
          <w:sz w:val="28"/>
          <w:szCs w:val="28"/>
        </w:rPr>
      </w:pPr>
      <w:r>
        <w:rPr>
          <w:sz w:val="28"/>
          <w:szCs w:val="28"/>
        </w:rPr>
        <w:t>Lack of office support to triage/identify children needing lead testing</w:t>
      </w:r>
    </w:p>
    <w:p w14:paraId="47CE8C68" w14:textId="77777777" w:rsidR="000642EA" w:rsidRDefault="000642EA" w:rsidP="000642EA">
      <w:pPr>
        <w:pStyle w:val="ListParagraph"/>
        <w:numPr>
          <w:ilvl w:val="0"/>
          <w:numId w:val="2"/>
        </w:numPr>
        <w:rPr>
          <w:sz w:val="28"/>
          <w:szCs w:val="28"/>
        </w:rPr>
      </w:pPr>
      <w:r>
        <w:rPr>
          <w:sz w:val="28"/>
          <w:szCs w:val="28"/>
        </w:rPr>
        <w:t>Test timed after seen by doctor, may increase “bolt” phenomenon</w:t>
      </w:r>
    </w:p>
    <w:p w14:paraId="59ED579C" w14:textId="77777777" w:rsidR="000642EA" w:rsidRDefault="000642EA" w:rsidP="000642EA">
      <w:pPr>
        <w:pStyle w:val="ListParagraph"/>
        <w:numPr>
          <w:ilvl w:val="0"/>
          <w:numId w:val="2"/>
        </w:numPr>
        <w:rPr>
          <w:sz w:val="28"/>
          <w:szCs w:val="28"/>
        </w:rPr>
      </w:pPr>
      <w:r>
        <w:rPr>
          <w:sz w:val="28"/>
          <w:szCs w:val="28"/>
        </w:rPr>
        <w:t>Lack of transportation for parents to take child to lab/doctor</w:t>
      </w:r>
    </w:p>
    <w:p w14:paraId="0146CFBF" w14:textId="77777777" w:rsidR="000642EA" w:rsidRDefault="000642EA" w:rsidP="000642EA">
      <w:pPr>
        <w:pStyle w:val="ListParagraph"/>
        <w:numPr>
          <w:ilvl w:val="0"/>
          <w:numId w:val="2"/>
        </w:numPr>
        <w:rPr>
          <w:sz w:val="28"/>
          <w:szCs w:val="28"/>
        </w:rPr>
      </w:pPr>
      <w:r>
        <w:rPr>
          <w:sz w:val="28"/>
          <w:szCs w:val="28"/>
        </w:rPr>
        <w:t>Lack of outreach workers/ systems for reminders and follow-up</w:t>
      </w:r>
    </w:p>
    <w:p w14:paraId="149C7E39" w14:textId="77777777" w:rsidR="000642EA" w:rsidRDefault="000642EA" w:rsidP="000642EA">
      <w:pPr>
        <w:pStyle w:val="ListParagraph"/>
        <w:numPr>
          <w:ilvl w:val="0"/>
          <w:numId w:val="2"/>
        </w:numPr>
        <w:rPr>
          <w:sz w:val="28"/>
          <w:szCs w:val="28"/>
        </w:rPr>
      </w:pPr>
      <w:r w:rsidRPr="00E755F4">
        <w:rPr>
          <w:sz w:val="28"/>
          <w:szCs w:val="28"/>
        </w:rPr>
        <w:t xml:space="preserve">Delay until 12 months may result in </w:t>
      </w:r>
      <w:r>
        <w:rPr>
          <w:sz w:val="28"/>
          <w:szCs w:val="28"/>
        </w:rPr>
        <w:t xml:space="preserve">up to </w:t>
      </w:r>
      <w:r w:rsidRPr="00E755F4">
        <w:rPr>
          <w:sz w:val="28"/>
          <w:szCs w:val="28"/>
        </w:rPr>
        <w:t>24 months for first lead test</w:t>
      </w:r>
    </w:p>
    <w:p w14:paraId="52A30E26" w14:textId="02103A65" w:rsidR="000642EA" w:rsidRDefault="000642EA" w:rsidP="000642EA">
      <w:pPr>
        <w:pStyle w:val="ListParagraph"/>
        <w:numPr>
          <w:ilvl w:val="0"/>
          <w:numId w:val="2"/>
        </w:numPr>
        <w:rPr>
          <w:sz w:val="28"/>
          <w:szCs w:val="28"/>
        </w:rPr>
      </w:pPr>
      <w:r>
        <w:rPr>
          <w:sz w:val="28"/>
          <w:szCs w:val="28"/>
        </w:rPr>
        <w:t>Lack of community outreach worker funding</w:t>
      </w:r>
    </w:p>
    <w:p w14:paraId="439CD4FC" w14:textId="7FF52861" w:rsidR="002767FA" w:rsidRDefault="002767FA" w:rsidP="000642EA">
      <w:pPr>
        <w:pStyle w:val="ListParagraph"/>
        <w:numPr>
          <w:ilvl w:val="0"/>
          <w:numId w:val="2"/>
        </w:numPr>
        <w:rPr>
          <w:sz w:val="28"/>
          <w:szCs w:val="28"/>
        </w:rPr>
      </w:pPr>
      <w:r>
        <w:rPr>
          <w:sz w:val="28"/>
          <w:szCs w:val="28"/>
        </w:rPr>
        <w:t xml:space="preserve"> </w:t>
      </w:r>
      <w:r w:rsidRPr="002D5B32">
        <w:rPr>
          <w:sz w:val="28"/>
          <w:szCs w:val="28"/>
        </w:rPr>
        <w:t>Lack of easy access to WBLR</w:t>
      </w:r>
      <w:r w:rsidR="0073340D" w:rsidRPr="002D5B32">
        <w:rPr>
          <w:sz w:val="28"/>
          <w:szCs w:val="28"/>
        </w:rPr>
        <w:t xml:space="preserve">, kept separate from </w:t>
      </w:r>
      <w:r w:rsidRPr="002D5B32">
        <w:rPr>
          <w:sz w:val="28"/>
          <w:szCs w:val="28"/>
        </w:rPr>
        <w:t>electronic health records</w:t>
      </w:r>
    </w:p>
    <w:p w14:paraId="7B1AFBEF" w14:textId="553FF2D7" w:rsidR="00A34422" w:rsidRDefault="00A34422" w:rsidP="00A34422">
      <w:pPr>
        <w:pStyle w:val="ListParagraph"/>
        <w:rPr>
          <w:sz w:val="28"/>
          <w:szCs w:val="28"/>
        </w:rPr>
      </w:pPr>
    </w:p>
    <w:p w14:paraId="25BB7FAA" w14:textId="77777777" w:rsidR="00D50644" w:rsidRDefault="00D50644" w:rsidP="00A34422">
      <w:pPr>
        <w:pStyle w:val="ListParagraph"/>
        <w:rPr>
          <w:sz w:val="28"/>
          <w:szCs w:val="28"/>
        </w:rPr>
      </w:pPr>
    </w:p>
    <w:p w14:paraId="2B4AACBE" w14:textId="1C6D8371" w:rsidR="00A34422" w:rsidRDefault="00A34422" w:rsidP="00A34422">
      <w:pPr>
        <w:pStyle w:val="ListParagraph"/>
        <w:rPr>
          <w:sz w:val="28"/>
          <w:szCs w:val="28"/>
        </w:rPr>
      </w:pPr>
      <w:r>
        <w:rPr>
          <w:sz w:val="28"/>
          <w:szCs w:val="28"/>
        </w:rPr>
        <w:t>WHS:</w:t>
      </w:r>
      <w:r w:rsidR="00901BBD">
        <w:rPr>
          <w:sz w:val="28"/>
          <w:szCs w:val="28"/>
        </w:rPr>
        <w:t xml:space="preserve">  </w:t>
      </w:r>
      <w:hyperlink r:id="rId6" w:history="1">
        <w:r w:rsidR="00901BBD" w:rsidRPr="008B435B">
          <w:rPr>
            <w:rStyle w:val="Hyperlink"/>
            <w:sz w:val="28"/>
            <w:szCs w:val="28"/>
          </w:rPr>
          <w:t>https://www.dhs.wisconsin.gov/lead/links/wibloodleadscreeningrecommendations.pdf</w:t>
        </w:r>
      </w:hyperlink>
    </w:p>
    <w:p w14:paraId="540103F5" w14:textId="30583A47" w:rsidR="00901BBD" w:rsidRDefault="00901BBD" w:rsidP="00A34422">
      <w:pPr>
        <w:pStyle w:val="ListParagraph"/>
        <w:rPr>
          <w:sz w:val="28"/>
          <w:szCs w:val="28"/>
        </w:rPr>
      </w:pPr>
    </w:p>
    <w:p w14:paraId="43C0806C" w14:textId="035FCD94" w:rsidR="00901BBD" w:rsidRDefault="00000000" w:rsidP="00A34422">
      <w:pPr>
        <w:pStyle w:val="ListParagraph"/>
        <w:rPr>
          <w:sz w:val="28"/>
          <w:szCs w:val="28"/>
        </w:rPr>
      </w:pPr>
      <w:hyperlink r:id="rId7" w:history="1">
        <w:r w:rsidR="00901BBD" w:rsidRPr="008B435B">
          <w:rPr>
            <w:rStyle w:val="Hyperlink"/>
            <w:sz w:val="28"/>
            <w:szCs w:val="28"/>
          </w:rPr>
          <w:t>https://www.dhs.wisconsin.gov/lead/test-your-child.htm</w:t>
        </w:r>
      </w:hyperlink>
    </w:p>
    <w:p w14:paraId="013218B7" w14:textId="77777777" w:rsidR="00901BBD" w:rsidRDefault="00901BBD" w:rsidP="00901BBD">
      <w:pPr>
        <w:pStyle w:val="ListParagraph"/>
        <w:rPr>
          <w:sz w:val="28"/>
          <w:szCs w:val="28"/>
        </w:rPr>
      </w:pPr>
    </w:p>
    <w:p w14:paraId="71931458" w14:textId="078F4463" w:rsidR="00D50644" w:rsidRPr="00901BBD" w:rsidRDefault="00901BBD" w:rsidP="00901BBD">
      <w:pPr>
        <w:pStyle w:val="ListParagraph"/>
        <w:rPr>
          <w:sz w:val="28"/>
          <w:szCs w:val="28"/>
        </w:rPr>
      </w:pPr>
      <w:r>
        <w:rPr>
          <w:sz w:val="28"/>
          <w:szCs w:val="28"/>
        </w:rPr>
        <w:t xml:space="preserve">CDC:  </w:t>
      </w:r>
      <w:hyperlink r:id="rId8" w:history="1">
        <w:r w:rsidRPr="008B435B">
          <w:rPr>
            <w:rStyle w:val="Hyperlink"/>
            <w:sz w:val="28"/>
            <w:szCs w:val="28"/>
          </w:rPr>
          <w:t>https://www.cdc.gov/nceh/lead/resources/guidelines.html</w:t>
        </w:r>
      </w:hyperlink>
    </w:p>
    <w:p w14:paraId="55F95360" w14:textId="20FB92DC" w:rsidR="00D50644" w:rsidRPr="00D50644" w:rsidRDefault="00A34422" w:rsidP="00D50644">
      <w:pPr>
        <w:rPr>
          <w:rFonts w:ascii="Times New Roman" w:eastAsia="Times New Roman" w:hAnsi="Times New Roman" w:cs="Times New Roman"/>
          <w:sz w:val="24"/>
          <w:szCs w:val="24"/>
        </w:rPr>
      </w:pPr>
      <w:r>
        <w:rPr>
          <w:sz w:val="28"/>
          <w:szCs w:val="28"/>
        </w:rPr>
        <w:t>AA</w:t>
      </w:r>
      <w:r w:rsidR="00BC0F39">
        <w:rPr>
          <w:sz w:val="28"/>
          <w:szCs w:val="28"/>
        </w:rPr>
        <w:t>P</w:t>
      </w:r>
      <w:r>
        <w:rPr>
          <w:sz w:val="28"/>
          <w:szCs w:val="28"/>
        </w:rPr>
        <w:t>:</w:t>
      </w:r>
      <w:r w:rsidR="00D50644">
        <w:rPr>
          <w:sz w:val="28"/>
          <w:szCs w:val="28"/>
        </w:rPr>
        <w:t xml:space="preserve">  </w:t>
      </w:r>
      <w:r w:rsidR="00D50644" w:rsidRPr="00D50644">
        <w:rPr>
          <w:rFonts w:ascii="Times New Roman" w:eastAsia="Times New Roman" w:hAnsi="Times New Roman" w:cs="Times New Roman"/>
          <w:sz w:val="24"/>
          <w:szCs w:val="24"/>
        </w:rPr>
        <w:t>The relevant American Academy of Pediatrics article:</w:t>
      </w:r>
    </w:p>
    <w:p w14:paraId="59006A4E" w14:textId="77777777" w:rsidR="00D50644" w:rsidRPr="00D50644" w:rsidRDefault="00000000" w:rsidP="00D50644">
      <w:pPr>
        <w:spacing w:after="0" w:line="240" w:lineRule="auto"/>
        <w:rPr>
          <w:rFonts w:ascii="Times New Roman" w:eastAsia="Times New Roman" w:hAnsi="Times New Roman" w:cs="Times New Roman"/>
          <w:sz w:val="24"/>
          <w:szCs w:val="24"/>
        </w:rPr>
      </w:pPr>
      <w:hyperlink r:id="rId9" w:tgtFrame="_blank" w:history="1">
        <w:r w:rsidR="00D50644" w:rsidRPr="00D50644">
          <w:rPr>
            <w:rFonts w:ascii="Times New Roman" w:eastAsia="Times New Roman" w:hAnsi="Times New Roman" w:cs="Times New Roman"/>
            <w:color w:val="0000FF"/>
            <w:sz w:val="24"/>
            <w:szCs w:val="24"/>
            <w:u w:val="single"/>
          </w:rPr>
          <w:t>https://publications.aap.org/pediatrics/article/138/1/e20161493/52600/Prevention-of-Childhood-Lead-Toxicity?_ga=2.14549620.278058931.1670872577-1107983757.1670872577?autologincheck=redirected</w:t>
        </w:r>
      </w:hyperlink>
    </w:p>
    <w:p w14:paraId="21F001CF" w14:textId="7FFB29C5" w:rsidR="00A34422" w:rsidRDefault="00A34422" w:rsidP="00A34422">
      <w:pPr>
        <w:pStyle w:val="ListParagraph"/>
        <w:rPr>
          <w:sz w:val="28"/>
          <w:szCs w:val="28"/>
        </w:rPr>
      </w:pPr>
    </w:p>
    <w:p w14:paraId="6180504C" w14:textId="47972502" w:rsidR="00D50644" w:rsidRPr="00D50644" w:rsidRDefault="00D50644" w:rsidP="00D50644">
      <w:pPr>
        <w:rPr>
          <w:rFonts w:ascii="Times New Roman" w:eastAsia="Times New Roman" w:hAnsi="Times New Roman" w:cs="Times New Roman"/>
          <w:sz w:val="24"/>
          <w:szCs w:val="24"/>
        </w:rPr>
      </w:pPr>
      <w:r>
        <w:rPr>
          <w:sz w:val="28"/>
          <w:szCs w:val="28"/>
        </w:rPr>
        <w:lastRenderedPageBreak/>
        <w:t>A</w:t>
      </w:r>
      <w:r w:rsidR="00A34422">
        <w:rPr>
          <w:sz w:val="28"/>
          <w:szCs w:val="28"/>
        </w:rPr>
        <w:t>COG:</w:t>
      </w:r>
      <w:r>
        <w:rPr>
          <w:sz w:val="28"/>
          <w:szCs w:val="28"/>
        </w:rPr>
        <w:t xml:space="preserve">  </w:t>
      </w:r>
      <w:r w:rsidRPr="00D50644">
        <w:rPr>
          <w:rFonts w:ascii="Times New Roman" w:eastAsia="Times New Roman" w:hAnsi="Times New Roman" w:cs="Times New Roman"/>
          <w:sz w:val="24"/>
          <w:szCs w:val="24"/>
        </w:rPr>
        <w:t>the relevant article from the American College of Obstetrics and Gynecology;</w:t>
      </w:r>
    </w:p>
    <w:p w14:paraId="050051D0" w14:textId="7BF9A026" w:rsidR="00A34422" w:rsidRPr="002D5B32" w:rsidRDefault="00000000" w:rsidP="00901BBD">
      <w:pPr>
        <w:spacing w:after="0" w:line="240" w:lineRule="auto"/>
        <w:rPr>
          <w:sz w:val="28"/>
          <w:szCs w:val="28"/>
        </w:rPr>
      </w:pPr>
      <w:hyperlink r:id="rId10" w:tgtFrame="_blank" w:history="1">
        <w:r w:rsidR="00D50644" w:rsidRPr="00D50644">
          <w:rPr>
            <w:rFonts w:ascii="Times New Roman" w:eastAsia="Times New Roman" w:hAnsi="Times New Roman" w:cs="Times New Roman"/>
            <w:color w:val="0000FF"/>
            <w:sz w:val="24"/>
            <w:szCs w:val="24"/>
            <w:u w:val="single"/>
          </w:rPr>
          <w:t>https://www.acog.org/clinical/clinical-guidance/committee-opinion/articles/2012/08/lead-screening-during-pregnancy-and-lactation</w:t>
        </w:r>
      </w:hyperlink>
    </w:p>
    <w:sectPr w:rsidR="00A34422" w:rsidRPr="002D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714"/>
    <w:multiLevelType w:val="multilevel"/>
    <w:tmpl w:val="289E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64631"/>
    <w:multiLevelType w:val="hybridMultilevel"/>
    <w:tmpl w:val="76F4FAF6"/>
    <w:lvl w:ilvl="0" w:tplc="5770EFA0">
      <w:start w:val="7"/>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57B26"/>
    <w:multiLevelType w:val="hybridMultilevel"/>
    <w:tmpl w:val="19227C76"/>
    <w:lvl w:ilvl="0" w:tplc="D91C9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C4082"/>
    <w:multiLevelType w:val="hybridMultilevel"/>
    <w:tmpl w:val="C65C4AE4"/>
    <w:lvl w:ilvl="0" w:tplc="9282046A">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F0BC5"/>
    <w:multiLevelType w:val="multilevel"/>
    <w:tmpl w:val="5368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4734D"/>
    <w:multiLevelType w:val="multilevel"/>
    <w:tmpl w:val="4C92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801887">
    <w:abstractNumId w:val="3"/>
  </w:num>
  <w:num w:numId="2" w16cid:durableId="1367023493">
    <w:abstractNumId w:val="2"/>
  </w:num>
  <w:num w:numId="3" w16cid:durableId="1930388688">
    <w:abstractNumId w:val="1"/>
  </w:num>
  <w:num w:numId="4" w16cid:durableId="95103445">
    <w:abstractNumId w:val="4"/>
  </w:num>
  <w:num w:numId="5" w16cid:durableId="815299573">
    <w:abstractNumId w:val="5"/>
  </w:num>
  <w:num w:numId="6" w16cid:durableId="87608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EA"/>
    <w:rsid w:val="0006205A"/>
    <w:rsid w:val="000642EA"/>
    <w:rsid w:val="000675AC"/>
    <w:rsid w:val="00135DA5"/>
    <w:rsid w:val="00176F05"/>
    <w:rsid w:val="001A348A"/>
    <w:rsid w:val="00237945"/>
    <w:rsid w:val="002767FA"/>
    <w:rsid w:val="00285716"/>
    <w:rsid w:val="002A4727"/>
    <w:rsid w:val="002B0E91"/>
    <w:rsid w:val="002D5B32"/>
    <w:rsid w:val="002F017E"/>
    <w:rsid w:val="003840A2"/>
    <w:rsid w:val="00456045"/>
    <w:rsid w:val="00480EDE"/>
    <w:rsid w:val="004D4B6E"/>
    <w:rsid w:val="00541E2B"/>
    <w:rsid w:val="00546622"/>
    <w:rsid w:val="005528B8"/>
    <w:rsid w:val="00566FDE"/>
    <w:rsid w:val="00690698"/>
    <w:rsid w:val="006A09FF"/>
    <w:rsid w:val="00723630"/>
    <w:rsid w:val="0073340D"/>
    <w:rsid w:val="0073625B"/>
    <w:rsid w:val="00743CCF"/>
    <w:rsid w:val="00793006"/>
    <w:rsid w:val="00834338"/>
    <w:rsid w:val="00847A6A"/>
    <w:rsid w:val="008540F1"/>
    <w:rsid w:val="00861B8A"/>
    <w:rsid w:val="00861CE6"/>
    <w:rsid w:val="0087548D"/>
    <w:rsid w:val="00897C83"/>
    <w:rsid w:val="008A2071"/>
    <w:rsid w:val="00901BBD"/>
    <w:rsid w:val="0091596D"/>
    <w:rsid w:val="00956E1C"/>
    <w:rsid w:val="009A7D80"/>
    <w:rsid w:val="009B6CFC"/>
    <w:rsid w:val="00A34422"/>
    <w:rsid w:val="00B31EDC"/>
    <w:rsid w:val="00B52B04"/>
    <w:rsid w:val="00BA2E09"/>
    <w:rsid w:val="00BC0F39"/>
    <w:rsid w:val="00BF3972"/>
    <w:rsid w:val="00C05B86"/>
    <w:rsid w:val="00CA005D"/>
    <w:rsid w:val="00CC4584"/>
    <w:rsid w:val="00CF6272"/>
    <w:rsid w:val="00D50644"/>
    <w:rsid w:val="00D65D05"/>
    <w:rsid w:val="00DF745C"/>
    <w:rsid w:val="00E26CED"/>
    <w:rsid w:val="00E367B6"/>
    <w:rsid w:val="00E40874"/>
    <w:rsid w:val="00E47A12"/>
    <w:rsid w:val="00ED485F"/>
    <w:rsid w:val="00F176E1"/>
    <w:rsid w:val="00F179C7"/>
    <w:rsid w:val="00F259C6"/>
    <w:rsid w:val="00F61FE3"/>
    <w:rsid w:val="00F6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DF60"/>
  <w15:chartTrackingRefBased/>
  <w15:docId w15:val="{2113B474-FC7C-413E-8F58-AEE6245F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2EA"/>
    <w:pPr>
      <w:ind w:left="720"/>
      <w:contextualSpacing/>
    </w:pPr>
  </w:style>
  <w:style w:type="character" w:styleId="Hyperlink">
    <w:name w:val="Hyperlink"/>
    <w:basedOn w:val="DefaultParagraphFont"/>
    <w:uiPriority w:val="99"/>
    <w:unhideWhenUsed/>
    <w:rsid w:val="000642EA"/>
    <w:rPr>
      <w:color w:val="0000FF"/>
      <w:u w:val="single"/>
    </w:rPr>
  </w:style>
  <w:style w:type="paragraph" w:styleId="NormalWeb">
    <w:name w:val="Normal (Web)"/>
    <w:basedOn w:val="Normal"/>
    <w:uiPriority w:val="99"/>
    <w:semiHidden/>
    <w:unhideWhenUsed/>
    <w:rsid w:val="009B6C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CFC"/>
    <w:rPr>
      <w:b/>
      <w:bCs/>
    </w:rPr>
  </w:style>
  <w:style w:type="character" w:styleId="UnresolvedMention">
    <w:name w:val="Unresolved Mention"/>
    <w:basedOn w:val="DefaultParagraphFont"/>
    <w:uiPriority w:val="99"/>
    <w:semiHidden/>
    <w:unhideWhenUsed/>
    <w:rsid w:val="00901BBD"/>
    <w:rPr>
      <w:color w:val="605E5C"/>
      <w:shd w:val="clear" w:color="auto" w:fill="E1DFDD"/>
    </w:rPr>
  </w:style>
  <w:style w:type="paragraph" w:customStyle="1" w:styleId="yiv4233495577msonormal">
    <w:name w:val="yiv4233495577msonormal"/>
    <w:basedOn w:val="Normal"/>
    <w:rsid w:val="00E47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14268299gmail-apple-converted-space">
    <w:name w:val="yiv6714268299gmail-apple-converted-space"/>
    <w:basedOn w:val="DefaultParagraphFont"/>
    <w:rsid w:val="00F6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97574">
      <w:bodyDiv w:val="1"/>
      <w:marLeft w:val="0"/>
      <w:marRight w:val="0"/>
      <w:marTop w:val="0"/>
      <w:marBottom w:val="0"/>
      <w:divBdr>
        <w:top w:val="none" w:sz="0" w:space="0" w:color="auto"/>
        <w:left w:val="none" w:sz="0" w:space="0" w:color="auto"/>
        <w:bottom w:val="none" w:sz="0" w:space="0" w:color="auto"/>
        <w:right w:val="none" w:sz="0" w:space="0" w:color="auto"/>
      </w:divBdr>
      <w:divsChild>
        <w:div w:id="424037247">
          <w:marLeft w:val="0"/>
          <w:marRight w:val="0"/>
          <w:marTop w:val="0"/>
          <w:marBottom w:val="0"/>
          <w:divBdr>
            <w:top w:val="none" w:sz="0" w:space="0" w:color="auto"/>
            <w:left w:val="none" w:sz="0" w:space="0" w:color="auto"/>
            <w:bottom w:val="none" w:sz="0" w:space="0" w:color="auto"/>
            <w:right w:val="none" w:sz="0" w:space="0" w:color="auto"/>
          </w:divBdr>
        </w:div>
        <w:div w:id="1937667369">
          <w:marLeft w:val="0"/>
          <w:marRight w:val="0"/>
          <w:marTop w:val="0"/>
          <w:marBottom w:val="0"/>
          <w:divBdr>
            <w:top w:val="none" w:sz="0" w:space="0" w:color="auto"/>
            <w:left w:val="none" w:sz="0" w:space="0" w:color="auto"/>
            <w:bottom w:val="none" w:sz="0" w:space="0" w:color="auto"/>
            <w:right w:val="none" w:sz="0" w:space="0" w:color="auto"/>
          </w:divBdr>
        </w:div>
        <w:div w:id="1642272861">
          <w:marLeft w:val="0"/>
          <w:marRight w:val="0"/>
          <w:marTop w:val="0"/>
          <w:marBottom w:val="0"/>
          <w:divBdr>
            <w:top w:val="none" w:sz="0" w:space="0" w:color="auto"/>
            <w:left w:val="none" w:sz="0" w:space="0" w:color="auto"/>
            <w:bottom w:val="none" w:sz="0" w:space="0" w:color="auto"/>
            <w:right w:val="none" w:sz="0" w:space="0" w:color="auto"/>
          </w:divBdr>
        </w:div>
      </w:divsChild>
    </w:div>
    <w:div w:id="1083913943">
      <w:bodyDiv w:val="1"/>
      <w:marLeft w:val="0"/>
      <w:marRight w:val="0"/>
      <w:marTop w:val="0"/>
      <w:marBottom w:val="0"/>
      <w:divBdr>
        <w:top w:val="none" w:sz="0" w:space="0" w:color="auto"/>
        <w:left w:val="none" w:sz="0" w:space="0" w:color="auto"/>
        <w:bottom w:val="none" w:sz="0" w:space="0" w:color="auto"/>
        <w:right w:val="none" w:sz="0" w:space="0" w:color="auto"/>
      </w:divBdr>
      <w:divsChild>
        <w:div w:id="1988437958">
          <w:marLeft w:val="0"/>
          <w:marRight w:val="0"/>
          <w:marTop w:val="0"/>
          <w:marBottom w:val="0"/>
          <w:divBdr>
            <w:top w:val="none" w:sz="0" w:space="0" w:color="auto"/>
            <w:left w:val="none" w:sz="0" w:space="0" w:color="auto"/>
            <w:bottom w:val="none" w:sz="0" w:space="0" w:color="auto"/>
            <w:right w:val="none" w:sz="0" w:space="0" w:color="auto"/>
          </w:divBdr>
        </w:div>
        <w:div w:id="2136095319">
          <w:marLeft w:val="0"/>
          <w:marRight w:val="0"/>
          <w:marTop w:val="0"/>
          <w:marBottom w:val="0"/>
          <w:divBdr>
            <w:top w:val="none" w:sz="0" w:space="0" w:color="auto"/>
            <w:left w:val="none" w:sz="0" w:space="0" w:color="auto"/>
            <w:bottom w:val="none" w:sz="0" w:space="0" w:color="auto"/>
            <w:right w:val="none" w:sz="0" w:space="0" w:color="auto"/>
          </w:divBdr>
          <w:divsChild>
            <w:div w:id="17833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7164">
      <w:bodyDiv w:val="1"/>
      <w:marLeft w:val="0"/>
      <w:marRight w:val="0"/>
      <w:marTop w:val="0"/>
      <w:marBottom w:val="0"/>
      <w:divBdr>
        <w:top w:val="none" w:sz="0" w:space="0" w:color="auto"/>
        <w:left w:val="none" w:sz="0" w:space="0" w:color="auto"/>
        <w:bottom w:val="none" w:sz="0" w:space="0" w:color="auto"/>
        <w:right w:val="none" w:sz="0" w:space="0" w:color="auto"/>
      </w:divBdr>
      <w:divsChild>
        <w:div w:id="1933658799">
          <w:marLeft w:val="0"/>
          <w:marRight w:val="0"/>
          <w:marTop w:val="0"/>
          <w:marBottom w:val="0"/>
          <w:divBdr>
            <w:top w:val="none" w:sz="0" w:space="0" w:color="auto"/>
            <w:left w:val="none" w:sz="0" w:space="0" w:color="auto"/>
            <w:bottom w:val="none" w:sz="0" w:space="0" w:color="auto"/>
            <w:right w:val="none" w:sz="0" w:space="0" w:color="auto"/>
          </w:divBdr>
          <w:divsChild>
            <w:div w:id="541863361">
              <w:marLeft w:val="0"/>
              <w:marRight w:val="0"/>
              <w:marTop w:val="0"/>
              <w:marBottom w:val="0"/>
              <w:divBdr>
                <w:top w:val="none" w:sz="0" w:space="0" w:color="auto"/>
                <w:left w:val="none" w:sz="0" w:space="0" w:color="auto"/>
                <w:bottom w:val="none" w:sz="0" w:space="0" w:color="auto"/>
                <w:right w:val="none" w:sz="0" w:space="0" w:color="auto"/>
              </w:divBdr>
            </w:div>
            <w:div w:id="522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3755">
      <w:bodyDiv w:val="1"/>
      <w:marLeft w:val="0"/>
      <w:marRight w:val="0"/>
      <w:marTop w:val="0"/>
      <w:marBottom w:val="0"/>
      <w:divBdr>
        <w:top w:val="none" w:sz="0" w:space="0" w:color="auto"/>
        <w:left w:val="none" w:sz="0" w:space="0" w:color="auto"/>
        <w:bottom w:val="none" w:sz="0" w:space="0" w:color="auto"/>
        <w:right w:val="none" w:sz="0" w:space="0" w:color="auto"/>
      </w:divBdr>
      <w:divsChild>
        <w:div w:id="1093552428">
          <w:marLeft w:val="0"/>
          <w:marRight w:val="0"/>
          <w:marTop w:val="0"/>
          <w:marBottom w:val="0"/>
          <w:divBdr>
            <w:top w:val="none" w:sz="0" w:space="0" w:color="auto"/>
            <w:left w:val="none" w:sz="0" w:space="0" w:color="auto"/>
            <w:bottom w:val="none" w:sz="0" w:space="0" w:color="auto"/>
            <w:right w:val="none" w:sz="0" w:space="0" w:color="auto"/>
          </w:divBdr>
          <w:divsChild>
            <w:div w:id="12214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2246">
      <w:bodyDiv w:val="1"/>
      <w:marLeft w:val="0"/>
      <w:marRight w:val="0"/>
      <w:marTop w:val="0"/>
      <w:marBottom w:val="0"/>
      <w:divBdr>
        <w:top w:val="none" w:sz="0" w:space="0" w:color="auto"/>
        <w:left w:val="none" w:sz="0" w:space="0" w:color="auto"/>
        <w:bottom w:val="none" w:sz="0" w:space="0" w:color="auto"/>
        <w:right w:val="none" w:sz="0" w:space="0" w:color="auto"/>
      </w:divBdr>
      <w:divsChild>
        <w:div w:id="1380125405">
          <w:marLeft w:val="0"/>
          <w:marRight w:val="0"/>
          <w:marTop w:val="0"/>
          <w:marBottom w:val="0"/>
          <w:divBdr>
            <w:top w:val="none" w:sz="0" w:space="0" w:color="auto"/>
            <w:left w:val="none" w:sz="0" w:space="0" w:color="auto"/>
            <w:bottom w:val="none" w:sz="0" w:space="0" w:color="auto"/>
            <w:right w:val="none" w:sz="0" w:space="0" w:color="auto"/>
          </w:divBdr>
          <w:divsChild>
            <w:div w:id="1859848802">
              <w:marLeft w:val="0"/>
              <w:marRight w:val="0"/>
              <w:marTop w:val="0"/>
              <w:marBottom w:val="0"/>
              <w:divBdr>
                <w:top w:val="none" w:sz="0" w:space="0" w:color="auto"/>
                <w:left w:val="none" w:sz="0" w:space="0" w:color="auto"/>
                <w:bottom w:val="none" w:sz="0" w:space="0" w:color="auto"/>
                <w:right w:val="none" w:sz="0" w:space="0" w:color="auto"/>
              </w:divBdr>
              <w:divsChild>
                <w:div w:id="652416922">
                  <w:marLeft w:val="0"/>
                  <w:marRight w:val="0"/>
                  <w:marTop w:val="0"/>
                  <w:marBottom w:val="0"/>
                  <w:divBdr>
                    <w:top w:val="none" w:sz="0" w:space="0" w:color="auto"/>
                    <w:left w:val="none" w:sz="0" w:space="0" w:color="auto"/>
                    <w:bottom w:val="none" w:sz="0" w:space="0" w:color="auto"/>
                    <w:right w:val="none" w:sz="0" w:space="0" w:color="auto"/>
                  </w:divBdr>
                </w:div>
                <w:div w:id="5703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7896">
      <w:bodyDiv w:val="1"/>
      <w:marLeft w:val="0"/>
      <w:marRight w:val="0"/>
      <w:marTop w:val="0"/>
      <w:marBottom w:val="0"/>
      <w:divBdr>
        <w:top w:val="none" w:sz="0" w:space="0" w:color="auto"/>
        <w:left w:val="none" w:sz="0" w:space="0" w:color="auto"/>
        <w:bottom w:val="none" w:sz="0" w:space="0" w:color="auto"/>
        <w:right w:val="none" w:sz="0" w:space="0" w:color="auto"/>
      </w:divBdr>
    </w:div>
    <w:div w:id="1917543950">
      <w:bodyDiv w:val="1"/>
      <w:marLeft w:val="0"/>
      <w:marRight w:val="0"/>
      <w:marTop w:val="0"/>
      <w:marBottom w:val="0"/>
      <w:divBdr>
        <w:top w:val="none" w:sz="0" w:space="0" w:color="auto"/>
        <w:left w:val="none" w:sz="0" w:space="0" w:color="auto"/>
        <w:bottom w:val="none" w:sz="0" w:space="0" w:color="auto"/>
        <w:right w:val="none" w:sz="0" w:space="0" w:color="auto"/>
      </w:divBdr>
      <w:divsChild>
        <w:div w:id="1096095343">
          <w:marLeft w:val="0"/>
          <w:marRight w:val="0"/>
          <w:marTop w:val="0"/>
          <w:marBottom w:val="0"/>
          <w:divBdr>
            <w:top w:val="none" w:sz="0" w:space="0" w:color="auto"/>
            <w:left w:val="none" w:sz="0" w:space="0" w:color="auto"/>
            <w:bottom w:val="none" w:sz="0" w:space="0" w:color="auto"/>
            <w:right w:val="none" w:sz="0" w:space="0" w:color="auto"/>
          </w:divBdr>
        </w:div>
        <w:div w:id="710421108">
          <w:marLeft w:val="0"/>
          <w:marRight w:val="0"/>
          <w:marTop w:val="0"/>
          <w:marBottom w:val="0"/>
          <w:divBdr>
            <w:top w:val="none" w:sz="0" w:space="0" w:color="auto"/>
            <w:left w:val="none" w:sz="0" w:space="0" w:color="auto"/>
            <w:bottom w:val="none" w:sz="0" w:space="0" w:color="auto"/>
            <w:right w:val="none" w:sz="0" w:space="0" w:color="auto"/>
          </w:divBdr>
        </w:div>
        <w:div w:id="740448621">
          <w:marLeft w:val="0"/>
          <w:marRight w:val="0"/>
          <w:marTop w:val="0"/>
          <w:marBottom w:val="0"/>
          <w:divBdr>
            <w:top w:val="none" w:sz="0" w:space="0" w:color="auto"/>
            <w:left w:val="none" w:sz="0" w:space="0" w:color="auto"/>
            <w:bottom w:val="none" w:sz="0" w:space="0" w:color="auto"/>
            <w:right w:val="none" w:sz="0" w:space="0" w:color="auto"/>
          </w:divBdr>
        </w:div>
        <w:div w:id="147629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eh/lead/resources/guidelines.html" TargetMode="External"/><Relationship Id="rId3" Type="http://schemas.openxmlformats.org/officeDocument/2006/relationships/settings" Target="settings.xml"/><Relationship Id="rId7" Type="http://schemas.openxmlformats.org/officeDocument/2006/relationships/hyperlink" Target="https://www.dhs.wisconsin.gov/lead/test-your-chil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wisconsin.gov/lead/links/wibloodleadscreeningrecommendations.pdf"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https://www.acog.org/clinical/clinical-guidance/committee-opinion/articles/2012/08/lead-screening-during-pregnancy-and-lactation" TargetMode="External"/><Relationship Id="rId4" Type="http://schemas.openxmlformats.org/officeDocument/2006/relationships/webSettings" Target="webSettings.xml"/><Relationship Id="rId9" Type="http://schemas.openxmlformats.org/officeDocument/2006/relationships/hyperlink" Target="https://publications.aap.org/pediatrics/article/138/1/e20161493/52600/Prevention-of-Childhood-Lead-Toxicity?_ga=2.14549620.278058931.1670872577-1107983757.1670872577?autologincheck=redir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Dagelen</dc:creator>
  <cp:keywords/>
  <dc:description/>
  <cp:lastModifiedBy>Dianne Dagelen</cp:lastModifiedBy>
  <cp:revision>5</cp:revision>
  <dcterms:created xsi:type="dcterms:W3CDTF">2023-01-24T18:15:00Z</dcterms:created>
  <dcterms:modified xsi:type="dcterms:W3CDTF">2023-01-25T20:06:00Z</dcterms:modified>
</cp:coreProperties>
</file>